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8" w:type="dxa"/>
        <w:tblInd w:w="-176" w:type="dxa"/>
        <w:tblLayout w:type="fixed"/>
        <w:tblLook w:val="0000" w:firstRow="0" w:lastRow="0" w:firstColumn="0" w:lastColumn="0" w:noHBand="0" w:noVBand="0"/>
      </w:tblPr>
      <w:tblGrid>
        <w:gridCol w:w="3828"/>
        <w:gridCol w:w="6440"/>
      </w:tblGrid>
      <w:tr w:rsidR="00A734FE" w:rsidRPr="00346510" w14:paraId="787357CD" w14:textId="77777777" w:rsidTr="00261FDE">
        <w:trPr>
          <w:trHeight w:val="1521"/>
        </w:trPr>
        <w:tc>
          <w:tcPr>
            <w:tcW w:w="3828" w:type="dxa"/>
          </w:tcPr>
          <w:p w14:paraId="616D0E68" w14:textId="1F583CDC" w:rsidR="003734EB" w:rsidRPr="00346510" w:rsidRDefault="003734EB" w:rsidP="00F61A61">
            <w:pPr>
              <w:pStyle w:val="Heading1"/>
              <w:rPr>
                <w:rFonts w:ascii="Times New Roman" w:hAnsi="Times New Roman"/>
                <w:color w:val="000000" w:themeColor="text1"/>
              </w:rPr>
            </w:pPr>
            <w:r w:rsidRPr="00346510">
              <w:rPr>
                <w:rFonts w:ascii="Times New Roman" w:hAnsi="Times New Roman"/>
                <w:color w:val="000000" w:themeColor="text1"/>
              </w:rPr>
              <w:t xml:space="preserve">  </w:t>
            </w:r>
            <w:r w:rsidR="00261FDE" w:rsidRPr="00346510">
              <w:rPr>
                <w:rFonts w:ascii="Times New Roman" w:hAnsi="Times New Roman"/>
                <w:color w:val="000000" w:themeColor="text1"/>
              </w:rPr>
              <w:t>ỦY BAN NHÂN DÂN</w:t>
            </w:r>
          </w:p>
          <w:p w14:paraId="2FCE9F8C" w14:textId="376B9910" w:rsidR="003734EB" w:rsidRPr="00346510" w:rsidRDefault="003734EB" w:rsidP="003734EB">
            <w:pPr>
              <w:rPr>
                <w:b/>
                <w:color w:val="000000" w:themeColor="text1"/>
                <w:sz w:val="26"/>
                <w:szCs w:val="26"/>
              </w:rPr>
            </w:pPr>
            <w:r w:rsidRPr="00346510">
              <w:rPr>
                <w:color w:val="000000" w:themeColor="text1"/>
              </w:rPr>
              <w:t xml:space="preserve">   </w:t>
            </w:r>
            <w:r w:rsidR="00261FDE" w:rsidRPr="00346510">
              <w:rPr>
                <w:b/>
                <w:color w:val="000000" w:themeColor="text1"/>
                <w:sz w:val="26"/>
                <w:szCs w:val="26"/>
              </w:rPr>
              <w:t>THÀNH PHỐ HỒNG NGỰ</w:t>
            </w:r>
          </w:p>
          <w:p w14:paraId="24CB89B0" w14:textId="0DF0788C" w:rsidR="003734EB" w:rsidRPr="00346510" w:rsidRDefault="00501FB7" w:rsidP="00F61A61">
            <w:pPr>
              <w:pStyle w:val="Heading1"/>
              <w:rPr>
                <w:rFonts w:ascii="Times New Roman" w:hAnsi="Times New Roman"/>
                <w:color w:val="000000" w:themeColor="text1"/>
              </w:rPr>
            </w:pPr>
            <w:r w:rsidRPr="00346510">
              <w:rPr>
                <w:rFonts w:ascii="Times New Roman" w:hAnsi="Times New Roman"/>
                <w:noProof/>
                <w:color w:val="000000" w:themeColor="text1"/>
              </w:rPr>
              <mc:AlternateContent>
                <mc:Choice Requires="wps">
                  <w:drawing>
                    <wp:anchor distT="0" distB="0" distL="114300" distR="114300" simplePos="0" relativeHeight="251654144" behindDoc="0" locked="0" layoutInCell="1" allowOverlap="1" wp14:anchorId="7DBB3AAF" wp14:editId="789022E9">
                      <wp:simplePos x="0" y="0"/>
                      <wp:positionH relativeFrom="column">
                        <wp:posOffset>744220</wp:posOffset>
                      </wp:positionH>
                      <wp:positionV relativeFrom="paragraph">
                        <wp:posOffset>11430</wp:posOffset>
                      </wp:positionV>
                      <wp:extent cx="701040" cy="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6537" id="Line 1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9pt" to="113.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"/>
                  </w:pict>
                </mc:Fallback>
              </mc:AlternateContent>
            </w:r>
          </w:p>
          <w:p w14:paraId="2F6DF7E2" w14:textId="5CD3BD6B" w:rsidR="003734EB" w:rsidRPr="00346510" w:rsidRDefault="003734EB" w:rsidP="00F61A61">
            <w:pPr>
              <w:jc w:val="center"/>
              <w:rPr>
                <w:color w:val="000000" w:themeColor="text1"/>
                <w:sz w:val="26"/>
              </w:rPr>
            </w:pPr>
            <w:r w:rsidRPr="00346510">
              <w:rPr>
                <w:color w:val="000000" w:themeColor="text1"/>
                <w:sz w:val="26"/>
              </w:rPr>
              <w:t xml:space="preserve">Số:    </w:t>
            </w:r>
            <w:r w:rsidR="009C44BC" w:rsidRPr="00346510">
              <w:rPr>
                <w:color w:val="000000" w:themeColor="text1"/>
                <w:sz w:val="26"/>
              </w:rPr>
              <w:t xml:space="preserve"> </w:t>
            </w:r>
            <w:r w:rsidRPr="00346510">
              <w:rPr>
                <w:color w:val="000000" w:themeColor="text1"/>
                <w:sz w:val="26"/>
              </w:rPr>
              <w:t xml:space="preserve">    /BC-</w:t>
            </w:r>
            <w:r w:rsidR="00261FDE" w:rsidRPr="00346510">
              <w:rPr>
                <w:color w:val="000000" w:themeColor="text1"/>
                <w:sz w:val="26"/>
              </w:rPr>
              <w:t>UBND</w:t>
            </w:r>
          </w:p>
          <w:p w14:paraId="28CB75DD" w14:textId="27C84069" w:rsidR="003734EB" w:rsidRPr="00346510" w:rsidRDefault="001915A0" w:rsidP="0095578B">
            <w:pPr>
              <w:jc w:val="center"/>
              <w:rPr>
                <w:b/>
                <w:color w:val="000000" w:themeColor="text1"/>
                <w:szCs w:val="28"/>
              </w:rPr>
            </w:pPr>
            <w:r w:rsidRPr="00346510">
              <w:rPr>
                <w:b/>
                <w:bCs/>
                <w:color w:val="FF0000"/>
                <w:sz w:val="32"/>
                <w:szCs w:val="32"/>
              </w:rPr>
              <w:t>DỰ THẢO</w:t>
            </w:r>
          </w:p>
        </w:tc>
        <w:tc>
          <w:tcPr>
            <w:tcW w:w="6440" w:type="dxa"/>
          </w:tcPr>
          <w:p w14:paraId="2075742E" w14:textId="77777777" w:rsidR="003734EB" w:rsidRPr="00346510" w:rsidRDefault="00ED6E90" w:rsidP="00ED6E90">
            <w:pPr>
              <w:rPr>
                <w:b/>
                <w:color w:val="000000" w:themeColor="text1"/>
                <w:sz w:val="26"/>
              </w:rPr>
            </w:pPr>
            <w:r w:rsidRPr="00346510">
              <w:rPr>
                <w:b/>
                <w:color w:val="000000" w:themeColor="text1"/>
                <w:sz w:val="26"/>
              </w:rPr>
              <w:t xml:space="preserve">  </w:t>
            </w:r>
            <w:r w:rsidR="0084765A" w:rsidRPr="00346510">
              <w:rPr>
                <w:b/>
                <w:color w:val="000000" w:themeColor="text1"/>
                <w:sz w:val="26"/>
              </w:rPr>
              <w:t xml:space="preserve"> </w:t>
            </w:r>
            <w:r w:rsidR="003734EB" w:rsidRPr="00346510">
              <w:rPr>
                <w:b/>
                <w:color w:val="000000" w:themeColor="text1"/>
                <w:sz w:val="26"/>
              </w:rPr>
              <w:t>CỘNG HÒA XÃ HỘI CHỦ NGHĨA VIỆT NAM</w:t>
            </w:r>
          </w:p>
          <w:p w14:paraId="54F6DAD5" w14:textId="77777777" w:rsidR="003734EB" w:rsidRPr="00346510" w:rsidRDefault="00ED6E90" w:rsidP="00ED6E90">
            <w:pPr>
              <w:pStyle w:val="Heading1"/>
              <w:jc w:val="left"/>
              <w:rPr>
                <w:rFonts w:ascii="Times New Roman" w:hAnsi="Times New Roman"/>
                <w:color w:val="000000" w:themeColor="text1"/>
              </w:rPr>
            </w:pPr>
            <w:r w:rsidRPr="00346510">
              <w:rPr>
                <w:rFonts w:ascii="Times New Roman" w:hAnsi="Times New Roman"/>
                <w:color w:val="000000" w:themeColor="text1"/>
                <w:sz w:val="28"/>
              </w:rPr>
              <w:t xml:space="preserve">                  </w:t>
            </w:r>
            <w:r w:rsidR="003734EB" w:rsidRPr="00346510">
              <w:rPr>
                <w:rFonts w:ascii="Times New Roman" w:hAnsi="Times New Roman"/>
                <w:color w:val="000000" w:themeColor="text1"/>
                <w:sz w:val="28"/>
              </w:rPr>
              <w:t>Độc lập – Tự do – Hạnh phúc</w:t>
            </w:r>
          </w:p>
          <w:p w14:paraId="1D35FA38" w14:textId="77777777" w:rsidR="00ED6E90" w:rsidRPr="00346510" w:rsidRDefault="00501FB7" w:rsidP="00ED6E90">
            <w:pPr>
              <w:pStyle w:val="Heading2"/>
              <w:rPr>
                <w:rFonts w:ascii="Times New Roman" w:hAnsi="Times New Roman"/>
                <w:b/>
                <w:i w:val="0"/>
                <w:color w:val="000000" w:themeColor="text1"/>
              </w:rPr>
            </w:pPr>
            <w:r w:rsidRPr="00346510">
              <w:rPr>
                <w:rFonts w:ascii="Times New Roman" w:hAnsi="Times New Roman"/>
                <w:b/>
                <w:i w:val="0"/>
                <w:noProof/>
                <w:color w:val="000000" w:themeColor="text1"/>
              </w:rPr>
              <mc:AlternateContent>
                <mc:Choice Requires="wps">
                  <w:drawing>
                    <wp:anchor distT="0" distB="0" distL="114300" distR="114300" simplePos="0" relativeHeight="251657216" behindDoc="0" locked="0" layoutInCell="1" allowOverlap="1" wp14:anchorId="03CF7651" wp14:editId="48FAAA09">
                      <wp:simplePos x="0" y="0"/>
                      <wp:positionH relativeFrom="column">
                        <wp:posOffset>883920</wp:posOffset>
                      </wp:positionH>
                      <wp:positionV relativeFrom="paragraph">
                        <wp:posOffset>33020</wp:posOffset>
                      </wp:positionV>
                      <wp:extent cx="2222500" cy="0"/>
                      <wp:effectExtent l="7620" t="13970" r="8255" b="508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D6"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6pt" to="244.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ti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"/>
                  </w:pict>
                </mc:Fallback>
              </mc:AlternateContent>
            </w:r>
          </w:p>
          <w:p w14:paraId="3ACCEBD8" w14:textId="093840DC" w:rsidR="003734EB" w:rsidRPr="00346510" w:rsidRDefault="00ED6E90" w:rsidP="00ED6E90">
            <w:pPr>
              <w:pStyle w:val="Heading2"/>
              <w:jc w:val="left"/>
              <w:rPr>
                <w:rFonts w:ascii="Times New Roman" w:hAnsi="Times New Roman"/>
                <w:b/>
                <w:i w:val="0"/>
                <w:color w:val="000000" w:themeColor="text1"/>
              </w:rPr>
            </w:pPr>
            <w:r w:rsidRPr="00346510">
              <w:rPr>
                <w:rFonts w:ascii="Times New Roman" w:hAnsi="Times New Roman"/>
                <w:b/>
                <w:i w:val="0"/>
                <w:color w:val="000000" w:themeColor="text1"/>
              </w:rPr>
              <w:t xml:space="preserve">   </w:t>
            </w:r>
            <w:r w:rsidR="004A3697" w:rsidRPr="00346510">
              <w:rPr>
                <w:rFonts w:ascii="Times New Roman" w:hAnsi="Times New Roman"/>
                <w:color w:val="000000" w:themeColor="text1"/>
                <w:sz w:val="28"/>
                <w:szCs w:val="28"/>
              </w:rPr>
              <w:t xml:space="preserve">Thành phố </w:t>
            </w:r>
            <w:r w:rsidR="003734EB" w:rsidRPr="00346510">
              <w:rPr>
                <w:rFonts w:ascii="Times New Roman" w:hAnsi="Times New Roman"/>
                <w:color w:val="000000" w:themeColor="text1"/>
                <w:sz w:val="28"/>
                <w:szCs w:val="28"/>
              </w:rPr>
              <w:t xml:space="preserve">Hồng Ngự, ngày       tháng </w:t>
            </w:r>
            <w:r w:rsidR="00F95160" w:rsidRPr="00346510">
              <w:rPr>
                <w:rFonts w:ascii="Times New Roman" w:hAnsi="Times New Roman"/>
                <w:color w:val="000000" w:themeColor="text1"/>
                <w:sz w:val="28"/>
                <w:szCs w:val="28"/>
              </w:rPr>
              <w:t xml:space="preserve">   </w:t>
            </w:r>
            <w:r w:rsidR="003734EB" w:rsidRPr="00346510">
              <w:rPr>
                <w:rFonts w:ascii="Times New Roman" w:hAnsi="Times New Roman"/>
                <w:color w:val="000000" w:themeColor="text1"/>
                <w:sz w:val="28"/>
                <w:szCs w:val="28"/>
              </w:rPr>
              <w:t xml:space="preserve"> năm </w:t>
            </w:r>
            <w:r w:rsidR="00FD6C1C" w:rsidRPr="00346510">
              <w:rPr>
                <w:rFonts w:ascii="Times New Roman" w:hAnsi="Times New Roman"/>
                <w:color w:val="000000" w:themeColor="text1"/>
                <w:sz w:val="28"/>
                <w:szCs w:val="28"/>
              </w:rPr>
              <w:t>202</w:t>
            </w:r>
            <w:r w:rsidR="001F5EF0" w:rsidRPr="00346510">
              <w:rPr>
                <w:rFonts w:ascii="Times New Roman" w:hAnsi="Times New Roman"/>
                <w:color w:val="000000" w:themeColor="text1"/>
                <w:sz w:val="28"/>
                <w:szCs w:val="28"/>
              </w:rPr>
              <w:t>4</w:t>
            </w:r>
          </w:p>
          <w:p w14:paraId="62808B78" w14:textId="77777777" w:rsidR="003734EB" w:rsidRPr="00346510" w:rsidRDefault="003734EB" w:rsidP="00B01094">
            <w:pPr>
              <w:rPr>
                <w:b/>
                <w:color w:val="000000" w:themeColor="text1"/>
                <w:sz w:val="26"/>
              </w:rPr>
            </w:pPr>
          </w:p>
        </w:tc>
      </w:tr>
    </w:tbl>
    <w:p w14:paraId="6C48718A" w14:textId="77777777" w:rsidR="00294A2A" w:rsidRDefault="00294A2A" w:rsidP="00EE2E58">
      <w:pPr>
        <w:jc w:val="center"/>
        <w:rPr>
          <w:b/>
          <w:bCs/>
          <w:color w:val="000000" w:themeColor="text1"/>
          <w:szCs w:val="28"/>
        </w:rPr>
      </w:pPr>
    </w:p>
    <w:p w14:paraId="7BFC522C" w14:textId="38B3FEF3" w:rsidR="00587876" w:rsidRPr="00346510" w:rsidRDefault="008616CC" w:rsidP="00EE2E58">
      <w:pPr>
        <w:jc w:val="center"/>
        <w:rPr>
          <w:b/>
          <w:bCs/>
          <w:color w:val="000000" w:themeColor="text1"/>
          <w:szCs w:val="28"/>
        </w:rPr>
      </w:pPr>
      <w:r w:rsidRPr="00346510">
        <w:rPr>
          <w:b/>
          <w:bCs/>
          <w:color w:val="000000" w:themeColor="text1"/>
          <w:szCs w:val="28"/>
        </w:rPr>
        <w:t>BÁO CÁO</w:t>
      </w:r>
    </w:p>
    <w:p w14:paraId="5728ED02" w14:textId="48104048" w:rsidR="00A543CC" w:rsidRPr="00346510" w:rsidRDefault="001769CE" w:rsidP="001769CE">
      <w:pPr>
        <w:jc w:val="center"/>
        <w:rPr>
          <w:b/>
          <w:color w:val="000000" w:themeColor="text1"/>
          <w:szCs w:val="28"/>
        </w:rPr>
      </w:pPr>
      <w:r w:rsidRPr="00346510">
        <w:rPr>
          <w:b/>
          <w:color w:val="000000" w:themeColor="text1"/>
          <w:szCs w:val="28"/>
        </w:rPr>
        <w:t xml:space="preserve">Tình hình xây dựng cơ bản </w:t>
      </w:r>
      <w:r w:rsidR="00A543CC" w:rsidRPr="00346510">
        <w:rPr>
          <w:b/>
          <w:color w:val="000000" w:themeColor="text1"/>
          <w:szCs w:val="28"/>
        </w:rPr>
        <w:t>9</w:t>
      </w:r>
      <w:r w:rsidRPr="00346510">
        <w:rPr>
          <w:b/>
          <w:color w:val="000000" w:themeColor="text1"/>
          <w:szCs w:val="28"/>
        </w:rPr>
        <w:t xml:space="preserve"> tháng đầu năm</w:t>
      </w:r>
      <w:r w:rsidR="00A543CC" w:rsidRPr="00346510">
        <w:rPr>
          <w:b/>
          <w:color w:val="000000" w:themeColor="text1"/>
          <w:szCs w:val="28"/>
        </w:rPr>
        <w:t>, ước thực hiện cả năm 202</w:t>
      </w:r>
      <w:r w:rsidR="001F5EF0" w:rsidRPr="00346510">
        <w:rPr>
          <w:b/>
          <w:color w:val="000000" w:themeColor="text1"/>
          <w:szCs w:val="28"/>
        </w:rPr>
        <w:t>4</w:t>
      </w:r>
      <w:r w:rsidR="00A543CC" w:rsidRPr="00346510">
        <w:rPr>
          <w:b/>
          <w:color w:val="000000" w:themeColor="text1"/>
          <w:szCs w:val="28"/>
        </w:rPr>
        <w:t>;</w:t>
      </w:r>
      <w:r w:rsidRPr="00346510">
        <w:rPr>
          <w:b/>
          <w:color w:val="000000" w:themeColor="text1"/>
          <w:szCs w:val="28"/>
        </w:rPr>
        <w:t xml:space="preserve"> </w:t>
      </w:r>
    </w:p>
    <w:p w14:paraId="19E9682F" w14:textId="644ED5C8" w:rsidR="00CD4BBC" w:rsidRPr="00346510" w:rsidRDefault="001769CE" w:rsidP="001769CE">
      <w:pPr>
        <w:jc w:val="center"/>
        <w:rPr>
          <w:b/>
          <w:color w:val="000000" w:themeColor="text1"/>
          <w:szCs w:val="28"/>
        </w:rPr>
      </w:pPr>
      <w:r w:rsidRPr="00346510">
        <w:rPr>
          <w:b/>
          <w:color w:val="000000" w:themeColor="text1"/>
          <w:szCs w:val="28"/>
        </w:rPr>
        <w:t>Kế hoạch vốn đầu tư xây dựng cơ bản năm 202</w:t>
      </w:r>
      <w:r w:rsidR="001F5EF0" w:rsidRPr="00346510">
        <w:rPr>
          <w:b/>
          <w:color w:val="000000" w:themeColor="text1"/>
          <w:szCs w:val="28"/>
        </w:rPr>
        <w:t>5 và dự kiến</w:t>
      </w:r>
      <w:r w:rsidR="00B97E4F">
        <w:rPr>
          <w:b/>
          <w:color w:val="000000" w:themeColor="text1"/>
          <w:szCs w:val="28"/>
        </w:rPr>
        <w:t xml:space="preserve"> </w:t>
      </w:r>
      <w:r w:rsidR="00B97E4F" w:rsidRPr="00346510">
        <w:rPr>
          <w:b/>
          <w:color w:val="000000" w:themeColor="text1"/>
          <w:szCs w:val="28"/>
        </w:rPr>
        <w:t xml:space="preserve">Kế </w:t>
      </w:r>
      <w:r w:rsidR="001F5EF0" w:rsidRPr="00346510">
        <w:rPr>
          <w:b/>
          <w:color w:val="000000" w:themeColor="text1"/>
          <w:szCs w:val="28"/>
        </w:rPr>
        <w:t>hoạch</w:t>
      </w:r>
      <w:r w:rsidR="00A26C1E" w:rsidRPr="00346510">
        <w:rPr>
          <w:b/>
          <w:color w:val="000000" w:themeColor="text1"/>
          <w:szCs w:val="28"/>
        </w:rPr>
        <w:t xml:space="preserve"> </w:t>
      </w:r>
      <w:r w:rsidR="001F5EF0" w:rsidRPr="00346510">
        <w:rPr>
          <w:b/>
          <w:color w:val="000000" w:themeColor="text1"/>
          <w:szCs w:val="28"/>
        </w:rPr>
        <w:t>đầu tư công trung hạn giai đoạn 2026-2030</w:t>
      </w:r>
    </w:p>
    <w:p w14:paraId="76630C3C" w14:textId="3A4DC721" w:rsidR="009A393B" w:rsidRPr="00346510" w:rsidRDefault="009A393B" w:rsidP="007B7E00">
      <w:pPr>
        <w:spacing w:before="120" w:after="120" w:line="320" w:lineRule="exact"/>
        <w:ind w:firstLine="720"/>
        <w:jc w:val="both"/>
        <w:rPr>
          <w:bCs/>
          <w:iCs/>
          <w:color w:val="000000" w:themeColor="text1"/>
        </w:rPr>
      </w:pPr>
      <w:r w:rsidRPr="00346510">
        <w:rPr>
          <w:bCs/>
          <w:iCs/>
          <w:noProof/>
          <w:color w:val="000000" w:themeColor="text1"/>
        </w:rPr>
        <mc:AlternateContent>
          <mc:Choice Requires="wps">
            <w:drawing>
              <wp:anchor distT="0" distB="0" distL="114300" distR="114300" simplePos="0" relativeHeight="251662336" behindDoc="0" locked="0" layoutInCell="1" allowOverlap="1" wp14:anchorId="54DD0A77" wp14:editId="3BD86DE4">
                <wp:simplePos x="0" y="0"/>
                <wp:positionH relativeFrom="column">
                  <wp:posOffset>2439352</wp:posOffset>
                </wp:positionH>
                <wp:positionV relativeFrom="paragraph">
                  <wp:posOffset>107633</wp:posOffset>
                </wp:positionV>
                <wp:extent cx="947737" cy="0"/>
                <wp:effectExtent l="0" t="0" r="0" b="0"/>
                <wp:wrapNone/>
                <wp:docPr id="1022090003" name="Straight Connector 4"/>
                <wp:cNvGraphicFramePr/>
                <a:graphic xmlns:a="http://schemas.openxmlformats.org/drawingml/2006/main">
                  <a:graphicData uri="http://schemas.microsoft.com/office/word/2010/wordprocessingShape">
                    <wps:wsp>
                      <wps:cNvCnPr/>
                      <wps:spPr>
                        <a:xfrm>
                          <a:off x="0" y="0"/>
                          <a:ext cx="9477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C825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05pt,8.5pt" to="266.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" strokecolor="black [3040]"/>
            </w:pict>
          </mc:Fallback>
        </mc:AlternateContent>
      </w:r>
    </w:p>
    <w:p w14:paraId="502120A6" w14:textId="29C7F086" w:rsidR="001769CE" w:rsidRPr="00346510" w:rsidRDefault="001F5EF0" w:rsidP="00586690">
      <w:pPr>
        <w:spacing w:after="120"/>
        <w:ind w:firstLine="720"/>
        <w:jc w:val="both"/>
        <w:rPr>
          <w:bCs/>
          <w:iCs/>
          <w:color w:val="000000" w:themeColor="text1"/>
        </w:rPr>
      </w:pPr>
      <w:r w:rsidRPr="00346510">
        <w:rPr>
          <w:bCs/>
          <w:iCs/>
          <w:color w:val="000000" w:themeColor="text1"/>
        </w:rPr>
        <w:t>Căn cứ Quyết định số 1289/QĐ-UBND-HC ngày 12 tháng 12 năm 2023 của Uỷ ban nhân dân tỉnh Đồng Tháp</w:t>
      </w:r>
      <w:r w:rsidR="00A13954" w:rsidRPr="00346510">
        <w:rPr>
          <w:bCs/>
          <w:iCs/>
          <w:color w:val="000000" w:themeColor="text1"/>
        </w:rPr>
        <w:t>,</w:t>
      </w:r>
      <w:r w:rsidRPr="00346510">
        <w:rPr>
          <w:bCs/>
          <w:iCs/>
          <w:color w:val="000000" w:themeColor="text1"/>
        </w:rPr>
        <w:t xml:space="preserve"> về việc giao dự toán thu, chi ngân sách nhà nước năm 20</w:t>
      </w:r>
      <w:r w:rsidR="00A13954" w:rsidRPr="00346510">
        <w:rPr>
          <w:bCs/>
          <w:iCs/>
          <w:color w:val="000000" w:themeColor="text1"/>
        </w:rPr>
        <w:t>24 đối với các huyện, thành phố.</w:t>
      </w:r>
    </w:p>
    <w:p w14:paraId="07F28608" w14:textId="5084AD0F" w:rsidR="001F5EF0" w:rsidRPr="00346510" w:rsidRDefault="001F5EF0" w:rsidP="00586690">
      <w:pPr>
        <w:spacing w:after="120"/>
        <w:ind w:firstLine="720"/>
        <w:jc w:val="both"/>
        <w:rPr>
          <w:bCs/>
          <w:iCs/>
          <w:color w:val="000000" w:themeColor="text1"/>
        </w:rPr>
      </w:pPr>
      <w:r w:rsidRPr="00346510">
        <w:rPr>
          <w:bCs/>
          <w:iCs/>
          <w:color w:val="000000" w:themeColor="text1"/>
        </w:rPr>
        <w:t xml:space="preserve">Căn cứ Quyết định số 1388/QĐ-UBND-HC ngày 31 tháng 12 năm 2023 của </w:t>
      </w:r>
      <w:r w:rsidR="00C0286F" w:rsidRPr="00346510">
        <w:rPr>
          <w:bCs/>
          <w:iCs/>
          <w:color w:val="000000" w:themeColor="text1"/>
        </w:rPr>
        <w:t xml:space="preserve">Uỷ ban nhân dân tỉnh </w:t>
      </w:r>
      <w:r w:rsidRPr="00346510">
        <w:rPr>
          <w:bCs/>
          <w:iCs/>
          <w:color w:val="000000" w:themeColor="text1"/>
        </w:rPr>
        <w:t>Đồng Tháp</w:t>
      </w:r>
      <w:r w:rsidR="00A13954" w:rsidRPr="00346510">
        <w:rPr>
          <w:bCs/>
          <w:iCs/>
          <w:color w:val="000000" w:themeColor="text1"/>
        </w:rPr>
        <w:t>,</w:t>
      </w:r>
      <w:r w:rsidRPr="00346510">
        <w:rPr>
          <w:bCs/>
          <w:iCs/>
          <w:color w:val="000000" w:themeColor="text1"/>
        </w:rPr>
        <w:t xml:space="preserve"> về việc giao kế hoạch đầu tư công nguồn vốn ngân sách nhà nước do Tỉnh quản lý và phân bổ năm 2024 (Đ</w:t>
      </w:r>
      <w:r w:rsidR="00A13954" w:rsidRPr="00346510">
        <w:rPr>
          <w:bCs/>
          <w:iCs/>
          <w:color w:val="000000" w:themeColor="text1"/>
        </w:rPr>
        <w:t>ợt 1).</w:t>
      </w:r>
    </w:p>
    <w:p w14:paraId="0CF721C9" w14:textId="36CBD53F" w:rsidR="001F5EF0" w:rsidRPr="00346510" w:rsidRDefault="001F5EF0" w:rsidP="00586690">
      <w:pPr>
        <w:spacing w:after="120"/>
        <w:ind w:firstLine="720"/>
        <w:jc w:val="both"/>
        <w:rPr>
          <w:bCs/>
          <w:iCs/>
          <w:color w:val="000000" w:themeColor="text1"/>
        </w:rPr>
      </w:pPr>
      <w:r w:rsidRPr="00346510">
        <w:rPr>
          <w:bCs/>
          <w:iCs/>
          <w:color w:val="000000" w:themeColor="text1"/>
        </w:rPr>
        <w:t>Căn cứ Nghị quyết số 24/NQ-HĐND ngày 01 tháng 7 năm 2024 của Hội đồng nhân dân Tỉnh</w:t>
      </w:r>
      <w:r w:rsidR="00A13954" w:rsidRPr="00346510">
        <w:rPr>
          <w:bCs/>
          <w:iCs/>
          <w:color w:val="000000" w:themeColor="text1"/>
        </w:rPr>
        <w:t>,</w:t>
      </w:r>
      <w:r w:rsidRPr="00346510">
        <w:rPr>
          <w:bCs/>
          <w:iCs/>
          <w:color w:val="000000" w:themeColor="text1"/>
        </w:rPr>
        <w:t xml:space="preserve"> về việc giao, điều chỉnh kế hoạch vốn đầu tư công năm 2024 từ nguồn ngân sách nhà nước do </w:t>
      </w:r>
      <w:r w:rsidR="00A13954" w:rsidRPr="00346510">
        <w:rPr>
          <w:bCs/>
          <w:iCs/>
          <w:color w:val="000000" w:themeColor="text1"/>
        </w:rPr>
        <w:t>Tỉnh quản lý và phân bổ (đợt 3).</w:t>
      </w:r>
    </w:p>
    <w:p w14:paraId="454BD243" w14:textId="27608739" w:rsidR="001F5EF0" w:rsidRPr="00346510" w:rsidRDefault="001F5EF0" w:rsidP="00586690">
      <w:pPr>
        <w:spacing w:after="120"/>
        <w:ind w:firstLine="720"/>
        <w:jc w:val="both"/>
        <w:rPr>
          <w:bCs/>
          <w:iCs/>
          <w:color w:val="000000" w:themeColor="text1"/>
        </w:rPr>
      </w:pPr>
      <w:r w:rsidRPr="00346510">
        <w:rPr>
          <w:bCs/>
          <w:iCs/>
          <w:color w:val="000000" w:themeColor="text1"/>
        </w:rPr>
        <w:t xml:space="preserve">Căn cứ Nghị quyết số 360/NQ-HĐND ngày 17 tháng 7 năm 2024 của Hội đồng nhân dân thành phố Hồng ngự </w:t>
      </w:r>
      <w:r w:rsidR="002B1E50" w:rsidRPr="00346510">
        <w:rPr>
          <w:bCs/>
          <w:iCs/>
          <w:color w:val="000000" w:themeColor="text1"/>
        </w:rPr>
        <w:t xml:space="preserve">khóa </w:t>
      </w:r>
      <w:r w:rsidRPr="00346510">
        <w:rPr>
          <w:bCs/>
          <w:iCs/>
          <w:color w:val="000000" w:themeColor="text1"/>
        </w:rPr>
        <w:t xml:space="preserve">II, kỳ họp lần thứ tám, về việc điều chỉnh, bổ sung kế hoạch vốn đầu tư phát triển trung hạn giai đoạn 2021 - 2025 bằng nguồn vốn ngân sách Nhà nước </w:t>
      </w:r>
      <w:r w:rsidR="00A13954" w:rsidRPr="00346510">
        <w:rPr>
          <w:bCs/>
          <w:iCs/>
          <w:color w:val="000000" w:themeColor="text1"/>
        </w:rPr>
        <w:t>do Thành phố quản lý và phân bổ.</w:t>
      </w:r>
    </w:p>
    <w:p w14:paraId="207A579D" w14:textId="77777777" w:rsidR="00F734A8" w:rsidRPr="00346510" w:rsidRDefault="001F5EF0" w:rsidP="00586690">
      <w:pPr>
        <w:spacing w:after="120"/>
        <w:ind w:firstLine="720"/>
        <w:jc w:val="both"/>
        <w:rPr>
          <w:bCs/>
          <w:iCs/>
          <w:color w:val="000000" w:themeColor="text1"/>
        </w:rPr>
      </w:pPr>
      <w:r w:rsidRPr="00346510">
        <w:rPr>
          <w:bCs/>
          <w:iCs/>
          <w:color w:val="000000" w:themeColor="text1"/>
        </w:rPr>
        <w:t xml:space="preserve">Căn cứ Nghị quyết số 361/NQ-HĐND ngày 17 tháng 7 năm 2024 của Hội đồng nhân dân thành phố Hồng ngự </w:t>
      </w:r>
      <w:r w:rsidR="002B1E50" w:rsidRPr="00346510">
        <w:rPr>
          <w:bCs/>
          <w:iCs/>
          <w:color w:val="000000" w:themeColor="text1"/>
        </w:rPr>
        <w:t xml:space="preserve">khóa </w:t>
      </w:r>
      <w:r w:rsidRPr="00346510">
        <w:rPr>
          <w:bCs/>
          <w:iCs/>
          <w:color w:val="000000" w:themeColor="text1"/>
        </w:rPr>
        <w:t xml:space="preserve">II, kỳ họp lần thứ tám, về việc điều chỉnh, bổ sung danh mục đầu tư phát triển năm 2024 bằng nguồn vốn ngân sách Nhà nước </w:t>
      </w:r>
      <w:r w:rsidR="00A13954" w:rsidRPr="00346510">
        <w:rPr>
          <w:bCs/>
          <w:iCs/>
          <w:color w:val="000000" w:themeColor="text1"/>
        </w:rPr>
        <w:t>do Thành phố quản lý và phân bổ.</w:t>
      </w:r>
    </w:p>
    <w:p w14:paraId="5536EE32" w14:textId="2EC619B6" w:rsidR="00D304BB" w:rsidRPr="00346510" w:rsidRDefault="00D304BB" w:rsidP="00586690">
      <w:pPr>
        <w:spacing w:after="120"/>
        <w:ind w:firstLine="720"/>
        <w:jc w:val="both"/>
        <w:rPr>
          <w:bCs/>
          <w:iCs/>
          <w:color w:val="000000" w:themeColor="text1"/>
        </w:rPr>
      </w:pPr>
      <w:r w:rsidRPr="00346510">
        <w:rPr>
          <w:iCs/>
          <w:color w:val="000000" w:themeColor="text1"/>
        </w:rPr>
        <w:t xml:space="preserve">Ủy ban nhân dân Thành phố báo cáo </w:t>
      </w:r>
      <w:r w:rsidR="00202138" w:rsidRPr="00346510">
        <w:rPr>
          <w:bCs/>
          <w:color w:val="000000" w:themeColor="text1"/>
          <w:szCs w:val="28"/>
        </w:rPr>
        <w:t xml:space="preserve">tình </w:t>
      </w:r>
      <w:r w:rsidR="007D083A" w:rsidRPr="00346510">
        <w:rPr>
          <w:bCs/>
          <w:color w:val="000000" w:themeColor="text1"/>
          <w:szCs w:val="28"/>
        </w:rPr>
        <w:t xml:space="preserve">hình xây dựng cơ bản 9 tháng đầu năm, ước thực hiện cả năm 2024; </w:t>
      </w:r>
      <w:r w:rsidR="0024492B" w:rsidRPr="00346510">
        <w:rPr>
          <w:bCs/>
          <w:color w:val="000000" w:themeColor="text1"/>
          <w:szCs w:val="28"/>
        </w:rPr>
        <w:t xml:space="preserve">kế </w:t>
      </w:r>
      <w:r w:rsidR="007D083A" w:rsidRPr="00346510">
        <w:rPr>
          <w:bCs/>
          <w:color w:val="000000" w:themeColor="text1"/>
          <w:szCs w:val="28"/>
        </w:rPr>
        <w:t>hoạch vốn đầu tư xây dựng cơ bản năm 2025 và dự kiến kế hoạch đầu tư công trung hạn giai đoạn 2026-2030</w:t>
      </w:r>
      <w:r w:rsidRPr="00346510">
        <w:rPr>
          <w:bCs/>
          <w:iCs/>
          <w:color w:val="000000" w:themeColor="text1"/>
        </w:rPr>
        <w:t xml:space="preserve">, như sau: </w:t>
      </w:r>
    </w:p>
    <w:p w14:paraId="171BF5EC" w14:textId="101F3201" w:rsidR="001F5EF0" w:rsidRPr="00346510" w:rsidRDefault="001F5EF0" w:rsidP="00586690">
      <w:pPr>
        <w:spacing w:after="120"/>
        <w:ind w:firstLine="720"/>
        <w:jc w:val="both"/>
        <w:rPr>
          <w:b/>
          <w:color w:val="000000" w:themeColor="text1"/>
          <w:szCs w:val="28"/>
          <w:lang w:val="it-IT"/>
        </w:rPr>
      </w:pPr>
      <w:r w:rsidRPr="00346510">
        <w:rPr>
          <w:b/>
          <w:color w:val="000000" w:themeColor="text1"/>
          <w:szCs w:val="28"/>
          <w:lang w:val="it-IT"/>
        </w:rPr>
        <w:t xml:space="preserve">I. </w:t>
      </w:r>
      <w:r w:rsidRPr="00346510">
        <w:rPr>
          <w:b/>
          <w:color w:val="000000" w:themeColor="text1"/>
          <w:szCs w:val="28"/>
        </w:rPr>
        <w:t xml:space="preserve">TÌNH HÌNH THỰC HIỆN KẾ HOẠCH </w:t>
      </w:r>
      <w:r w:rsidR="006F5597" w:rsidRPr="00346510">
        <w:rPr>
          <w:b/>
          <w:color w:val="000000" w:themeColor="text1"/>
          <w:szCs w:val="28"/>
        </w:rPr>
        <w:t>XÂY DỰNG CƠ BẢN</w:t>
      </w:r>
      <w:r w:rsidRPr="00346510">
        <w:rPr>
          <w:b/>
          <w:color w:val="000000" w:themeColor="text1"/>
          <w:szCs w:val="28"/>
        </w:rPr>
        <w:t xml:space="preserve"> VÀ VỐN SỰ NGHIỆP (MANG TÍNH CHẤT ĐẦU TƯ) </w:t>
      </w:r>
      <w:r w:rsidR="00F05067" w:rsidRPr="00346510">
        <w:rPr>
          <w:b/>
          <w:color w:val="000000" w:themeColor="text1"/>
          <w:szCs w:val="28"/>
        </w:rPr>
        <w:t>9</w:t>
      </w:r>
      <w:r w:rsidRPr="00346510">
        <w:rPr>
          <w:b/>
          <w:color w:val="000000" w:themeColor="text1"/>
          <w:szCs w:val="28"/>
        </w:rPr>
        <w:t xml:space="preserve"> THÁNG ĐẦU NĂM 2024</w:t>
      </w:r>
    </w:p>
    <w:p w14:paraId="26B60E64" w14:textId="3370897E" w:rsidR="001F5EF0" w:rsidRPr="00346510" w:rsidRDefault="001F5EF0" w:rsidP="00586690">
      <w:pPr>
        <w:spacing w:after="120"/>
        <w:ind w:firstLine="720"/>
        <w:jc w:val="both"/>
        <w:rPr>
          <w:b/>
          <w:color w:val="000000" w:themeColor="text1"/>
          <w:szCs w:val="28"/>
        </w:rPr>
      </w:pPr>
      <w:r w:rsidRPr="00346510">
        <w:rPr>
          <w:b/>
          <w:color w:val="000000" w:themeColor="text1"/>
          <w:szCs w:val="28"/>
        </w:rPr>
        <w:t xml:space="preserve">1. Kết quả thực hiện phân bổ vốn đầu tư công và vốn sự nghiệp (mang tính chất đầu tư) </w:t>
      </w:r>
      <w:r w:rsidR="00793BD8" w:rsidRPr="00346510">
        <w:rPr>
          <w:b/>
          <w:color w:val="000000" w:themeColor="text1"/>
          <w:szCs w:val="28"/>
        </w:rPr>
        <w:t>9</w:t>
      </w:r>
      <w:r w:rsidRPr="00346510">
        <w:rPr>
          <w:b/>
          <w:color w:val="000000" w:themeColor="text1"/>
          <w:szCs w:val="28"/>
        </w:rPr>
        <w:t xml:space="preserve"> tháng đầu năm 2024:</w:t>
      </w:r>
    </w:p>
    <w:p w14:paraId="3152D9E3" w14:textId="6193CBD9" w:rsidR="001F5EF0" w:rsidRPr="00346510" w:rsidRDefault="001F5EF0" w:rsidP="00586690">
      <w:pPr>
        <w:spacing w:after="120"/>
        <w:ind w:firstLine="720"/>
        <w:jc w:val="both"/>
        <w:rPr>
          <w:color w:val="000000" w:themeColor="text1"/>
          <w:szCs w:val="28"/>
          <w:lang w:val="fr-FR"/>
        </w:rPr>
      </w:pPr>
      <w:r w:rsidRPr="00346510">
        <w:rPr>
          <w:b/>
          <w:color w:val="000000" w:themeColor="text1"/>
          <w:szCs w:val="28"/>
          <w:lang w:val="fr-FR"/>
        </w:rPr>
        <w:t>Tổng số vốn thực hiện:</w:t>
      </w:r>
      <w:r w:rsidRPr="00346510">
        <w:rPr>
          <w:color w:val="000000" w:themeColor="text1"/>
        </w:rPr>
        <w:t xml:space="preserve"> </w:t>
      </w:r>
      <w:r w:rsidR="00EC37CF" w:rsidRPr="00346510">
        <w:rPr>
          <w:b/>
          <w:color w:val="000000" w:themeColor="text1"/>
          <w:szCs w:val="28"/>
          <w:lang w:val="fr-FR"/>
        </w:rPr>
        <w:t xml:space="preserve">809.740 </w:t>
      </w:r>
      <w:r w:rsidRPr="00346510">
        <w:rPr>
          <w:b/>
          <w:color w:val="000000" w:themeColor="text1"/>
          <w:szCs w:val="28"/>
          <w:lang w:val="fr-FR"/>
        </w:rPr>
        <w:t>tr.đồng, trong đó:</w:t>
      </w:r>
    </w:p>
    <w:p w14:paraId="527D9ED9" w14:textId="3FBB4F83" w:rsidR="001F5EF0" w:rsidRPr="00346510" w:rsidRDefault="001F5EF0" w:rsidP="00586690">
      <w:pPr>
        <w:spacing w:after="120"/>
        <w:ind w:firstLine="720"/>
        <w:jc w:val="both"/>
        <w:rPr>
          <w:bCs/>
          <w:color w:val="000000" w:themeColor="text1"/>
          <w:szCs w:val="28"/>
        </w:rPr>
      </w:pPr>
      <w:bookmarkStart w:id="0" w:name="_Hlk136203004"/>
      <w:r w:rsidRPr="00346510">
        <w:rPr>
          <w:bCs/>
          <w:color w:val="000000" w:themeColor="text1"/>
          <w:szCs w:val="28"/>
        </w:rPr>
        <w:t xml:space="preserve">1.1. Tổng vốn đầu tư công đã giao năm 2024: </w:t>
      </w:r>
      <w:r w:rsidR="00EC37CF" w:rsidRPr="00346510">
        <w:rPr>
          <w:bCs/>
          <w:color w:val="000000" w:themeColor="text1"/>
          <w:szCs w:val="28"/>
        </w:rPr>
        <w:t xml:space="preserve">796.440 </w:t>
      </w:r>
      <w:r w:rsidRPr="00346510">
        <w:rPr>
          <w:bCs/>
          <w:color w:val="000000" w:themeColor="text1"/>
          <w:szCs w:val="28"/>
        </w:rPr>
        <w:t>tr.đồng, trong đó:</w:t>
      </w:r>
    </w:p>
    <w:p w14:paraId="3843CC51" w14:textId="777777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xml:space="preserve">a) Vốn Tỉnh quản lý: 144.316 tr.đồng, trong đó: </w:t>
      </w:r>
    </w:p>
    <w:p w14:paraId="1C01FEF8" w14:textId="0107B690" w:rsidR="001F5EF0" w:rsidRPr="00346510" w:rsidRDefault="001F5EF0" w:rsidP="00586690">
      <w:pPr>
        <w:spacing w:after="120"/>
        <w:ind w:firstLine="720"/>
        <w:jc w:val="both"/>
        <w:rPr>
          <w:color w:val="000000" w:themeColor="text1"/>
          <w:szCs w:val="28"/>
        </w:rPr>
      </w:pPr>
      <w:r w:rsidRPr="00346510">
        <w:rPr>
          <w:color w:val="000000" w:themeColor="text1"/>
          <w:szCs w:val="28"/>
        </w:rPr>
        <w:lastRenderedPageBreak/>
        <w:t xml:space="preserve">- Vốn Chương trình </w:t>
      </w:r>
      <w:r w:rsidR="00346510" w:rsidRPr="00346510">
        <w:rPr>
          <w:color w:val="000000" w:themeColor="text1"/>
          <w:szCs w:val="28"/>
        </w:rPr>
        <w:t>mục tiêu quốc gia xây dựng nông thôn mới</w:t>
      </w:r>
      <w:r w:rsidRPr="00346510">
        <w:rPr>
          <w:color w:val="000000" w:themeColor="text1"/>
          <w:szCs w:val="28"/>
        </w:rPr>
        <w:t xml:space="preserve"> năm 2024: 5.116 tr.đồng.</w:t>
      </w:r>
    </w:p>
    <w:p w14:paraId="139F24C5" w14:textId="734F7B3B" w:rsidR="001F5EF0" w:rsidRPr="00346510" w:rsidRDefault="001F5EF0" w:rsidP="00586690">
      <w:pPr>
        <w:spacing w:after="120"/>
        <w:ind w:firstLine="720"/>
        <w:jc w:val="both"/>
        <w:rPr>
          <w:color w:val="000000" w:themeColor="text1"/>
          <w:szCs w:val="28"/>
        </w:rPr>
      </w:pPr>
      <w:r w:rsidRPr="00346510">
        <w:rPr>
          <w:color w:val="000000" w:themeColor="text1"/>
          <w:szCs w:val="28"/>
        </w:rPr>
        <w:t xml:space="preserve">- Vốn </w:t>
      </w:r>
      <w:r w:rsidR="002C318D">
        <w:rPr>
          <w:color w:val="000000" w:themeColor="text1"/>
          <w:szCs w:val="28"/>
        </w:rPr>
        <w:t>xổ số kiến thiết</w:t>
      </w:r>
      <w:r w:rsidRPr="00346510">
        <w:rPr>
          <w:color w:val="000000" w:themeColor="text1"/>
          <w:szCs w:val="28"/>
        </w:rPr>
        <w:t xml:space="preserve"> năm 2024 (Tỉnh quản lý): 139.200 tr.đồng.</w:t>
      </w:r>
    </w:p>
    <w:p w14:paraId="5B5267A4" w14:textId="706CF4CB"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xml:space="preserve">b) Vốn cấp huyện quản lý: </w:t>
      </w:r>
      <w:r w:rsidR="00EC37CF" w:rsidRPr="00346510">
        <w:rPr>
          <w:bCs/>
          <w:color w:val="000000" w:themeColor="text1"/>
          <w:szCs w:val="28"/>
        </w:rPr>
        <w:t xml:space="preserve">652.124 </w:t>
      </w:r>
      <w:r w:rsidRPr="00346510">
        <w:rPr>
          <w:bCs/>
          <w:color w:val="000000" w:themeColor="text1"/>
          <w:szCs w:val="28"/>
        </w:rPr>
        <w:t>tr.đồng, trong đó:</w:t>
      </w:r>
    </w:p>
    <w:p w14:paraId="035EE2C3" w14:textId="777777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Vốn Tỉnh hỗ trợ có mục tiêu năm 2024: 327.313 tr.đồng, trong đó:</w:t>
      </w:r>
    </w:p>
    <w:p w14:paraId="6A2E00B2" w14:textId="755DDE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xml:space="preserve">+ Vốn </w:t>
      </w:r>
      <w:r w:rsidR="00963B80">
        <w:rPr>
          <w:color w:val="000000" w:themeColor="text1"/>
          <w:szCs w:val="28"/>
        </w:rPr>
        <w:t>xổ số kiến thiết</w:t>
      </w:r>
      <w:r w:rsidRPr="00346510">
        <w:rPr>
          <w:bCs/>
          <w:color w:val="000000" w:themeColor="text1"/>
          <w:szCs w:val="28"/>
        </w:rPr>
        <w:t xml:space="preserve"> năm 2024 (Tỉnh hỗ trợ có mục tiêu): </w:t>
      </w:r>
      <w:r w:rsidR="00B32103" w:rsidRPr="00346510">
        <w:rPr>
          <w:bCs/>
          <w:color w:val="000000" w:themeColor="text1"/>
          <w:szCs w:val="28"/>
        </w:rPr>
        <w:t>6</w:t>
      </w:r>
      <w:r w:rsidRPr="00346510">
        <w:rPr>
          <w:bCs/>
          <w:color w:val="000000" w:themeColor="text1"/>
          <w:szCs w:val="28"/>
        </w:rPr>
        <w:t>8.313 tr.đồng.</w:t>
      </w:r>
    </w:p>
    <w:p w14:paraId="2B6F49AC" w14:textId="777777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Vốn Tiền sử đất năm 2024 (Tỉnh hỗ trợ có mục tiêu): 259.000 tr.đồng.</w:t>
      </w:r>
    </w:p>
    <w:p w14:paraId="676A23FA" w14:textId="5A04CAF8"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xml:space="preserve">- Vốn Thành phố: </w:t>
      </w:r>
      <w:r w:rsidR="00EC37CF" w:rsidRPr="00346510">
        <w:rPr>
          <w:bCs/>
          <w:color w:val="000000" w:themeColor="text1"/>
          <w:szCs w:val="28"/>
        </w:rPr>
        <w:t xml:space="preserve">324.811 </w:t>
      </w:r>
      <w:r w:rsidRPr="00346510">
        <w:rPr>
          <w:bCs/>
          <w:color w:val="000000" w:themeColor="text1"/>
          <w:szCs w:val="28"/>
        </w:rPr>
        <w:t xml:space="preserve">tr.đồng, trong đó: </w:t>
      </w:r>
    </w:p>
    <w:p w14:paraId="6DF30C27" w14:textId="777777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Vốn ngân sách tập trung: 28.000 tr.đồng.</w:t>
      </w:r>
    </w:p>
    <w:p w14:paraId="2026284F" w14:textId="777777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Vốn thu tiền sử dụng đất: 270.000 tr.đồng.</w:t>
      </w:r>
    </w:p>
    <w:p w14:paraId="7A7E6EFF" w14:textId="6C1BD60C" w:rsidR="00EC37CF" w:rsidRPr="00346510" w:rsidRDefault="00EC37CF" w:rsidP="00586690">
      <w:pPr>
        <w:spacing w:after="120"/>
        <w:ind w:firstLine="720"/>
        <w:jc w:val="both"/>
        <w:rPr>
          <w:bCs/>
          <w:color w:val="000000" w:themeColor="text1"/>
          <w:szCs w:val="28"/>
        </w:rPr>
      </w:pPr>
      <w:r w:rsidRPr="00346510">
        <w:rPr>
          <w:color w:val="000000" w:themeColor="text1"/>
          <w:szCs w:val="28"/>
        </w:rPr>
        <w:t>+ Vốn tăng thu, tiết kiệm chi năm 2023 từ nguồn vốn đầu tư phát triển chuyển sang năm 2024 thực hiện: 26.811 tr.đồng.</w:t>
      </w:r>
    </w:p>
    <w:p w14:paraId="72E52727" w14:textId="777777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1.2. Vốn sự nghiệp (mang tính chất đầu tư): Tổng vốn sự nghiệp đã giao năm 2024: 13.300 tr.đồng, trong đó:</w:t>
      </w:r>
    </w:p>
    <w:p w14:paraId="5C1BF5CF" w14:textId="777777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Vốn bù hụt thu thủy lợi phí năm 2024: 5.800 tr.đồng.</w:t>
      </w:r>
    </w:p>
    <w:p w14:paraId="37B1DCBE" w14:textId="77777777" w:rsidR="001F5EF0" w:rsidRPr="00346510" w:rsidRDefault="001F5EF0" w:rsidP="00586690">
      <w:pPr>
        <w:spacing w:after="120"/>
        <w:ind w:firstLine="720"/>
        <w:jc w:val="both"/>
        <w:rPr>
          <w:bCs/>
          <w:color w:val="000000" w:themeColor="text1"/>
          <w:szCs w:val="28"/>
        </w:rPr>
      </w:pPr>
      <w:r w:rsidRPr="00346510">
        <w:rPr>
          <w:bCs/>
          <w:color w:val="000000" w:themeColor="text1"/>
          <w:szCs w:val="28"/>
        </w:rPr>
        <w:t>- Vốn hỗ trợ phát triển đất trồng lúa năm 2024: 7.500 tr.đồng.</w:t>
      </w:r>
    </w:p>
    <w:bookmarkEnd w:id="0"/>
    <w:p w14:paraId="3D6E36FF" w14:textId="77777777" w:rsidR="001F5EF0" w:rsidRPr="00346510" w:rsidRDefault="001F5EF0" w:rsidP="00586690">
      <w:pPr>
        <w:pStyle w:val="myStyleJ"/>
        <w:spacing w:before="0" w:after="120"/>
        <w:rPr>
          <w:b/>
          <w:color w:val="000000" w:themeColor="text1"/>
          <w:szCs w:val="28"/>
        </w:rPr>
      </w:pPr>
      <w:r w:rsidRPr="00346510">
        <w:rPr>
          <w:b/>
          <w:color w:val="000000" w:themeColor="text1"/>
          <w:szCs w:val="28"/>
        </w:rPr>
        <w:t>2. Kết quả giải ngân kế hoạch năm 2024 đến ngày báo cáo:</w:t>
      </w:r>
    </w:p>
    <w:p w14:paraId="4840A389" w14:textId="583B4DFB" w:rsidR="001F5EF0" w:rsidRPr="00346510" w:rsidRDefault="001F5EF0" w:rsidP="00586690">
      <w:pPr>
        <w:pStyle w:val="myStyleJ"/>
        <w:spacing w:before="0" w:after="120"/>
        <w:rPr>
          <w:bCs/>
          <w:color w:val="000000" w:themeColor="text1"/>
          <w:szCs w:val="28"/>
        </w:rPr>
      </w:pPr>
      <w:r w:rsidRPr="00346510">
        <w:rPr>
          <w:bCs/>
          <w:color w:val="000000" w:themeColor="text1"/>
          <w:szCs w:val="28"/>
        </w:rPr>
        <w:t xml:space="preserve">Tổng vốn đã giải ngân là </w:t>
      </w:r>
      <w:r w:rsidR="00AB584C" w:rsidRPr="00346510">
        <w:rPr>
          <w:bCs/>
          <w:color w:val="000000" w:themeColor="text1"/>
          <w:szCs w:val="28"/>
        </w:rPr>
        <w:t>319.561</w:t>
      </w:r>
      <w:r w:rsidRPr="00346510">
        <w:rPr>
          <w:bCs/>
          <w:color w:val="000000" w:themeColor="text1"/>
          <w:szCs w:val="28"/>
        </w:rPr>
        <w:t>/</w:t>
      </w:r>
      <w:r w:rsidR="00AB584C" w:rsidRPr="00346510">
        <w:rPr>
          <w:bCs/>
          <w:color w:val="000000" w:themeColor="text1"/>
          <w:szCs w:val="28"/>
        </w:rPr>
        <w:t xml:space="preserve">809.740 </w:t>
      </w:r>
      <w:r w:rsidRPr="00346510">
        <w:rPr>
          <w:bCs/>
          <w:color w:val="000000" w:themeColor="text1"/>
          <w:szCs w:val="28"/>
        </w:rPr>
        <w:t xml:space="preserve">tr.đồng, đạt </w:t>
      </w:r>
      <w:r w:rsidR="00AB584C" w:rsidRPr="00346510">
        <w:rPr>
          <w:bCs/>
          <w:color w:val="000000" w:themeColor="text1"/>
          <w:szCs w:val="28"/>
        </w:rPr>
        <w:t>39,46%</w:t>
      </w:r>
      <w:r w:rsidRPr="00346510">
        <w:rPr>
          <w:bCs/>
          <w:color w:val="000000" w:themeColor="text1"/>
          <w:szCs w:val="28"/>
        </w:rPr>
        <w:t>, trong đó:</w:t>
      </w:r>
    </w:p>
    <w:p w14:paraId="72CEA2DF" w14:textId="323AF87F" w:rsidR="001F5EF0" w:rsidRPr="00346510" w:rsidRDefault="001F5EF0" w:rsidP="00586690">
      <w:pPr>
        <w:tabs>
          <w:tab w:val="left" w:pos="5320"/>
        </w:tabs>
        <w:spacing w:after="120"/>
        <w:ind w:firstLine="720"/>
        <w:jc w:val="both"/>
        <w:rPr>
          <w:color w:val="000000" w:themeColor="text1"/>
          <w:szCs w:val="28"/>
        </w:rPr>
      </w:pPr>
      <w:bookmarkStart w:id="1" w:name="_Hlk136522489"/>
      <w:r w:rsidRPr="00346510">
        <w:rPr>
          <w:color w:val="000000" w:themeColor="text1"/>
          <w:szCs w:val="28"/>
        </w:rPr>
        <w:t xml:space="preserve">2.1. Tổng số vốn đầu tư công đã thực hiện: </w:t>
      </w:r>
      <w:r w:rsidR="006B14F6" w:rsidRPr="00346510">
        <w:rPr>
          <w:color w:val="000000" w:themeColor="text1"/>
          <w:szCs w:val="28"/>
        </w:rPr>
        <w:t>315.</w:t>
      </w:r>
      <w:r w:rsidR="00AB584C" w:rsidRPr="00346510">
        <w:rPr>
          <w:color w:val="000000" w:themeColor="text1"/>
          <w:szCs w:val="28"/>
        </w:rPr>
        <w:t>176</w:t>
      </w:r>
      <w:r w:rsidRPr="00346510">
        <w:rPr>
          <w:color w:val="000000" w:themeColor="text1"/>
          <w:szCs w:val="28"/>
        </w:rPr>
        <w:t>/</w:t>
      </w:r>
      <w:r w:rsidR="00AB584C" w:rsidRPr="00346510">
        <w:rPr>
          <w:color w:val="000000" w:themeColor="text1"/>
          <w:szCs w:val="28"/>
        </w:rPr>
        <w:t xml:space="preserve">796.440 </w:t>
      </w:r>
      <w:r w:rsidRPr="00346510">
        <w:rPr>
          <w:color w:val="000000" w:themeColor="text1"/>
          <w:szCs w:val="28"/>
        </w:rPr>
        <w:t xml:space="preserve">triệu đồng đạt </w:t>
      </w:r>
      <w:r w:rsidR="00AB584C" w:rsidRPr="00346510">
        <w:rPr>
          <w:color w:val="000000" w:themeColor="text1"/>
          <w:szCs w:val="28"/>
        </w:rPr>
        <w:t>39,57%</w:t>
      </w:r>
      <w:r w:rsidRPr="00346510">
        <w:rPr>
          <w:color w:val="000000" w:themeColor="text1"/>
          <w:szCs w:val="28"/>
        </w:rPr>
        <w:t>, trong đó:</w:t>
      </w:r>
    </w:p>
    <w:p w14:paraId="0BD732DC" w14:textId="56C9BEE5"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a) Vốn Tỉnh quản lý: </w:t>
      </w:r>
      <w:r w:rsidR="009048BF" w:rsidRPr="00346510">
        <w:rPr>
          <w:color w:val="000000" w:themeColor="text1"/>
          <w:szCs w:val="28"/>
        </w:rPr>
        <w:t>65.12</w:t>
      </w:r>
      <w:r w:rsidR="00AB584C" w:rsidRPr="00346510">
        <w:rPr>
          <w:color w:val="000000" w:themeColor="text1"/>
          <w:szCs w:val="28"/>
        </w:rPr>
        <w:t>2</w:t>
      </w:r>
      <w:r w:rsidRPr="00346510">
        <w:rPr>
          <w:color w:val="000000" w:themeColor="text1"/>
          <w:szCs w:val="28"/>
        </w:rPr>
        <w:t>/144.316 tr.đồng, đạt 45,</w:t>
      </w:r>
      <w:r w:rsidR="00AB584C" w:rsidRPr="00346510">
        <w:rPr>
          <w:color w:val="000000" w:themeColor="text1"/>
          <w:szCs w:val="28"/>
        </w:rPr>
        <w:t>12</w:t>
      </w:r>
      <w:r w:rsidRPr="00346510">
        <w:rPr>
          <w:color w:val="000000" w:themeColor="text1"/>
          <w:szCs w:val="28"/>
        </w:rPr>
        <w:t>%, trong đó:</w:t>
      </w:r>
    </w:p>
    <w:p w14:paraId="59C6E3DC" w14:textId="5A1D35BB"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 Vốn Chương trình </w:t>
      </w:r>
      <w:r w:rsidR="003D09EF" w:rsidRPr="00346510">
        <w:rPr>
          <w:color w:val="000000" w:themeColor="text1"/>
          <w:szCs w:val="28"/>
        </w:rPr>
        <w:t>mục tiêu quốc gia xây dựng nông thôn mới</w:t>
      </w:r>
      <w:r w:rsidRPr="00346510">
        <w:rPr>
          <w:color w:val="000000" w:themeColor="text1"/>
          <w:szCs w:val="28"/>
        </w:rPr>
        <w:t xml:space="preserve"> năm 2024: </w:t>
      </w:r>
      <w:r w:rsidR="00AB584C" w:rsidRPr="00346510">
        <w:rPr>
          <w:color w:val="000000" w:themeColor="text1"/>
          <w:szCs w:val="28"/>
        </w:rPr>
        <w:t>1.441</w:t>
      </w:r>
      <w:r w:rsidRPr="00346510">
        <w:rPr>
          <w:color w:val="000000" w:themeColor="text1"/>
          <w:szCs w:val="28"/>
        </w:rPr>
        <w:t xml:space="preserve">/5.116 tr.đồng, đạt </w:t>
      </w:r>
      <w:r w:rsidR="00AB584C" w:rsidRPr="00346510">
        <w:rPr>
          <w:color w:val="000000" w:themeColor="text1"/>
          <w:szCs w:val="28"/>
        </w:rPr>
        <w:t>28,17%</w:t>
      </w:r>
      <w:r w:rsidRPr="00346510">
        <w:rPr>
          <w:color w:val="000000" w:themeColor="text1"/>
          <w:szCs w:val="28"/>
        </w:rPr>
        <w:t>.</w:t>
      </w:r>
    </w:p>
    <w:p w14:paraId="3E2042C4" w14:textId="30F051FA"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 Vốn </w:t>
      </w:r>
      <w:r w:rsidR="003D09EF">
        <w:rPr>
          <w:color w:val="000000" w:themeColor="text1"/>
          <w:szCs w:val="28"/>
        </w:rPr>
        <w:t>xổ số kiến thiết</w:t>
      </w:r>
      <w:r w:rsidRPr="00346510">
        <w:rPr>
          <w:color w:val="000000" w:themeColor="text1"/>
          <w:szCs w:val="28"/>
        </w:rPr>
        <w:t xml:space="preserve"> năm 2024 (Tỉnh quản lý): 63.680/139.200 tr.đồng, đạt 45,75%.</w:t>
      </w:r>
    </w:p>
    <w:p w14:paraId="76AE3CDB" w14:textId="6C7B5CC9"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b) Vốn cấp huyện quản lý: </w:t>
      </w:r>
      <w:r w:rsidR="00AB584C" w:rsidRPr="00346510">
        <w:rPr>
          <w:color w:val="000000" w:themeColor="text1"/>
          <w:szCs w:val="28"/>
        </w:rPr>
        <w:t>250.054</w:t>
      </w:r>
      <w:r w:rsidRPr="00346510">
        <w:rPr>
          <w:color w:val="000000" w:themeColor="text1"/>
          <w:szCs w:val="28"/>
        </w:rPr>
        <w:t>/652.124 tr.đồng, đạt 38,</w:t>
      </w:r>
      <w:r w:rsidR="00125D8E" w:rsidRPr="00346510">
        <w:rPr>
          <w:color w:val="000000" w:themeColor="text1"/>
          <w:szCs w:val="28"/>
        </w:rPr>
        <w:t>34</w:t>
      </w:r>
      <w:r w:rsidRPr="00346510">
        <w:rPr>
          <w:color w:val="000000" w:themeColor="text1"/>
          <w:szCs w:val="28"/>
        </w:rPr>
        <w:t>%, trong đó:</w:t>
      </w:r>
    </w:p>
    <w:p w14:paraId="15618DBB" w14:textId="2C954525"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 Vốn Tỉnh hỗ trợ có mục tiêu năm 2024: </w:t>
      </w:r>
      <w:r w:rsidR="00125D8E" w:rsidRPr="00346510">
        <w:rPr>
          <w:color w:val="000000" w:themeColor="text1"/>
          <w:szCs w:val="28"/>
        </w:rPr>
        <w:t>45.865</w:t>
      </w:r>
      <w:r w:rsidRPr="00346510">
        <w:rPr>
          <w:color w:val="000000" w:themeColor="text1"/>
          <w:szCs w:val="28"/>
        </w:rPr>
        <w:t>/327.313 tr.đồng, đạt 14,01%, trong đó:</w:t>
      </w:r>
    </w:p>
    <w:p w14:paraId="5A86EF43" w14:textId="28F4720A"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 Vốn </w:t>
      </w:r>
      <w:r w:rsidR="008F7124">
        <w:rPr>
          <w:color w:val="000000" w:themeColor="text1"/>
          <w:szCs w:val="28"/>
        </w:rPr>
        <w:t>xổ số kiến thiết</w:t>
      </w:r>
      <w:r w:rsidRPr="00346510">
        <w:rPr>
          <w:color w:val="000000" w:themeColor="text1"/>
          <w:szCs w:val="28"/>
        </w:rPr>
        <w:t xml:space="preserve"> năm 2024 (Tỉnh hỗ trợ có mục tiêu): </w:t>
      </w:r>
      <w:r w:rsidR="00125D8E" w:rsidRPr="00346510">
        <w:rPr>
          <w:color w:val="000000" w:themeColor="text1"/>
          <w:szCs w:val="28"/>
        </w:rPr>
        <w:t>26.401</w:t>
      </w:r>
      <w:r w:rsidRPr="00346510">
        <w:rPr>
          <w:color w:val="000000" w:themeColor="text1"/>
          <w:szCs w:val="28"/>
        </w:rPr>
        <w:t>/68.313 tr.đồng, đạt 38,6</w:t>
      </w:r>
      <w:r w:rsidR="00125D8E" w:rsidRPr="00346510">
        <w:rPr>
          <w:color w:val="000000" w:themeColor="text1"/>
          <w:szCs w:val="28"/>
        </w:rPr>
        <w:t>5</w:t>
      </w:r>
      <w:r w:rsidRPr="00346510">
        <w:rPr>
          <w:color w:val="000000" w:themeColor="text1"/>
          <w:szCs w:val="28"/>
        </w:rPr>
        <w:t>%.</w:t>
      </w:r>
    </w:p>
    <w:p w14:paraId="0595BD40" w14:textId="2FF52715"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 Vốn </w:t>
      </w:r>
      <w:r w:rsidR="009525F2" w:rsidRPr="00346510">
        <w:rPr>
          <w:color w:val="000000" w:themeColor="text1"/>
          <w:szCs w:val="28"/>
        </w:rPr>
        <w:t xml:space="preserve">tiền </w:t>
      </w:r>
      <w:r w:rsidRPr="00346510">
        <w:rPr>
          <w:color w:val="000000" w:themeColor="text1"/>
          <w:szCs w:val="28"/>
        </w:rPr>
        <w:t>sử đất năm 2024 (Tỉnh hỗ trợ có mục tiêu): 19.464/259.000 tr.đồng, đạt 7,52%.</w:t>
      </w:r>
    </w:p>
    <w:p w14:paraId="5C8A06E8" w14:textId="00F2FD6E"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 Vốn Thành phố quản lý: </w:t>
      </w:r>
      <w:r w:rsidR="00125D8E" w:rsidRPr="00346510">
        <w:rPr>
          <w:color w:val="000000" w:themeColor="text1"/>
          <w:szCs w:val="28"/>
        </w:rPr>
        <w:t>204.188</w:t>
      </w:r>
      <w:r w:rsidRPr="00346510">
        <w:rPr>
          <w:color w:val="000000" w:themeColor="text1"/>
          <w:szCs w:val="28"/>
        </w:rPr>
        <w:t>/324.811 tr.đồng, đạt 62,</w:t>
      </w:r>
      <w:r w:rsidR="00125D8E" w:rsidRPr="00346510">
        <w:rPr>
          <w:color w:val="000000" w:themeColor="text1"/>
          <w:szCs w:val="28"/>
        </w:rPr>
        <w:t>86</w:t>
      </w:r>
      <w:r w:rsidRPr="00346510">
        <w:rPr>
          <w:color w:val="000000" w:themeColor="text1"/>
          <w:szCs w:val="28"/>
        </w:rPr>
        <w:t>%, trong đó:</w:t>
      </w:r>
    </w:p>
    <w:p w14:paraId="3637D723" w14:textId="77777777"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Vốn ngân sách tập trung 2024: 15.110/28.000 tr.đồng, đạt 53,97%.</w:t>
      </w:r>
    </w:p>
    <w:p w14:paraId="17451FED" w14:textId="0944D2CA"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xml:space="preserve">+ Vốn thu tiền sử dụng đất 2024: </w:t>
      </w:r>
      <w:r w:rsidR="00125D8E" w:rsidRPr="00346510">
        <w:rPr>
          <w:color w:val="000000" w:themeColor="text1"/>
          <w:szCs w:val="28"/>
        </w:rPr>
        <w:t>164.328</w:t>
      </w:r>
      <w:r w:rsidRPr="00346510">
        <w:rPr>
          <w:color w:val="000000" w:themeColor="text1"/>
          <w:szCs w:val="28"/>
        </w:rPr>
        <w:t>/270.000 tr.đồng, đạt 60,</w:t>
      </w:r>
      <w:r w:rsidR="00125D8E" w:rsidRPr="00346510">
        <w:rPr>
          <w:color w:val="000000" w:themeColor="text1"/>
          <w:szCs w:val="28"/>
        </w:rPr>
        <w:t>86</w:t>
      </w:r>
      <w:r w:rsidRPr="00346510">
        <w:rPr>
          <w:color w:val="000000" w:themeColor="text1"/>
          <w:szCs w:val="28"/>
        </w:rPr>
        <w:t>%.</w:t>
      </w:r>
    </w:p>
    <w:p w14:paraId="0984B77F" w14:textId="553AAD96"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lastRenderedPageBreak/>
        <w:t xml:space="preserve">+ Vốn tăng thu, tiết kiệm chi năm 2023 từ nguồn vốn đầu tư phát triển chuyển sang năm 2024 thực hiện: </w:t>
      </w:r>
      <w:r w:rsidR="00125D8E" w:rsidRPr="00346510">
        <w:rPr>
          <w:color w:val="000000" w:themeColor="text1"/>
          <w:szCs w:val="28"/>
        </w:rPr>
        <w:t>24.749</w:t>
      </w:r>
      <w:r w:rsidRPr="00346510">
        <w:rPr>
          <w:color w:val="000000" w:themeColor="text1"/>
          <w:szCs w:val="28"/>
        </w:rPr>
        <w:t xml:space="preserve">/26.811 tr.đồng, đạt </w:t>
      </w:r>
      <w:r w:rsidR="00125D8E" w:rsidRPr="00346510">
        <w:rPr>
          <w:color w:val="000000" w:themeColor="text1"/>
          <w:szCs w:val="28"/>
        </w:rPr>
        <w:t>92,31%</w:t>
      </w:r>
      <w:r w:rsidRPr="00346510">
        <w:rPr>
          <w:color w:val="000000" w:themeColor="text1"/>
          <w:szCs w:val="28"/>
        </w:rPr>
        <w:t>.</w:t>
      </w:r>
    </w:p>
    <w:p w14:paraId="089DE209" w14:textId="77777777" w:rsidR="00B32103" w:rsidRPr="00346510" w:rsidRDefault="001F5EF0" w:rsidP="00586690">
      <w:pPr>
        <w:tabs>
          <w:tab w:val="left" w:pos="5320"/>
        </w:tabs>
        <w:spacing w:after="120"/>
        <w:ind w:firstLine="720"/>
        <w:jc w:val="both"/>
        <w:rPr>
          <w:color w:val="000000" w:themeColor="text1"/>
          <w:szCs w:val="28"/>
        </w:rPr>
      </w:pPr>
      <w:r w:rsidRPr="00346510">
        <w:rPr>
          <w:color w:val="000000" w:themeColor="text1"/>
          <w:szCs w:val="28"/>
        </w:rPr>
        <w:t>2.2.</w:t>
      </w:r>
      <w:r w:rsidRPr="00346510">
        <w:rPr>
          <w:color w:val="000000" w:themeColor="text1"/>
        </w:rPr>
        <w:t xml:space="preserve"> </w:t>
      </w:r>
      <w:r w:rsidRPr="00346510">
        <w:rPr>
          <w:color w:val="000000" w:themeColor="text1"/>
          <w:szCs w:val="28"/>
        </w:rPr>
        <w:t xml:space="preserve">Tổng vốn sự nghiệp (mang tính chất đầu tư) đã giao năm 2024: </w:t>
      </w:r>
      <w:r w:rsidR="00B32103" w:rsidRPr="00346510">
        <w:rPr>
          <w:color w:val="000000" w:themeColor="text1"/>
          <w:szCs w:val="28"/>
        </w:rPr>
        <w:t>4.385/13.300 tr.đồng, đạt 32,97%, trong đó:</w:t>
      </w:r>
    </w:p>
    <w:p w14:paraId="58FC5506" w14:textId="77777777"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Vốn bù hụt thu thủy lợi phí năm 2024: 2.040/5.800 tr.đồng, đạt 35,18%.</w:t>
      </w:r>
    </w:p>
    <w:p w14:paraId="339D2143" w14:textId="77777777" w:rsidR="00B32103" w:rsidRPr="00346510" w:rsidRDefault="00B32103" w:rsidP="00586690">
      <w:pPr>
        <w:tabs>
          <w:tab w:val="left" w:pos="5320"/>
        </w:tabs>
        <w:spacing w:after="120"/>
        <w:ind w:firstLine="720"/>
        <w:jc w:val="both"/>
        <w:rPr>
          <w:color w:val="000000" w:themeColor="text1"/>
          <w:szCs w:val="28"/>
        </w:rPr>
      </w:pPr>
      <w:r w:rsidRPr="00346510">
        <w:rPr>
          <w:color w:val="000000" w:themeColor="text1"/>
          <w:szCs w:val="28"/>
        </w:rPr>
        <w:t>- Vốn hỗ trợ phát triển đất trồng lúa năm 2024: 2.344/7.500 tr.đồng, đạt 31,26%.</w:t>
      </w:r>
    </w:p>
    <w:p w14:paraId="5163E840" w14:textId="1FD41007" w:rsidR="001F5EF0" w:rsidRPr="00346510" w:rsidRDefault="001F5EF0" w:rsidP="00586690">
      <w:pPr>
        <w:tabs>
          <w:tab w:val="left" w:pos="5320"/>
        </w:tabs>
        <w:spacing w:after="120"/>
        <w:ind w:firstLine="720"/>
        <w:jc w:val="both"/>
        <w:rPr>
          <w:b/>
          <w:color w:val="000000" w:themeColor="text1"/>
          <w:szCs w:val="28"/>
        </w:rPr>
      </w:pPr>
      <w:r w:rsidRPr="00346510">
        <w:rPr>
          <w:b/>
          <w:color w:val="000000" w:themeColor="text1"/>
          <w:szCs w:val="28"/>
        </w:rPr>
        <w:t xml:space="preserve">3. Ước giải ngân </w:t>
      </w:r>
      <w:r w:rsidR="00125D8E" w:rsidRPr="00346510">
        <w:rPr>
          <w:b/>
          <w:color w:val="000000" w:themeColor="text1"/>
          <w:szCs w:val="28"/>
        </w:rPr>
        <w:t>9</w:t>
      </w:r>
      <w:r w:rsidRPr="00346510">
        <w:rPr>
          <w:b/>
          <w:color w:val="000000" w:themeColor="text1"/>
          <w:szCs w:val="28"/>
        </w:rPr>
        <w:t xml:space="preserve"> tháng đầu năm 2024:</w:t>
      </w:r>
    </w:p>
    <w:p w14:paraId="00D1D232" w14:textId="65FB59FB" w:rsidR="001F5EF0" w:rsidRPr="00346510" w:rsidRDefault="001F5EF0" w:rsidP="00586690">
      <w:pPr>
        <w:tabs>
          <w:tab w:val="left" w:pos="5320"/>
        </w:tabs>
        <w:spacing w:after="120"/>
        <w:ind w:firstLine="720"/>
        <w:jc w:val="both"/>
        <w:rPr>
          <w:iCs/>
          <w:color w:val="000000" w:themeColor="text1"/>
        </w:rPr>
      </w:pPr>
      <w:r w:rsidRPr="00346510">
        <w:rPr>
          <w:iCs/>
          <w:color w:val="000000" w:themeColor="text1"/>
        </w:rPr>
        <w:t xml:space="preserve">Tổng số ước giải ngân: </w:t>
      </w:r>
      <w:r w:rsidR="00125D8E" w:rsidRPr="00346510">
        <w:rPr>
          <w:iCs/>
          <w:color w:val="000000" w:themeColor="text1"/>
        </w:rPr>
        <w:t>591.463</w:t>
      </w:r>
      <w:r w:rsidRPr="00346510">
        <w:rPr>
          <w:iCs/>
          <w:color w:val="000000" w:themeColor="text1"/>
        </w:rPr>
        <w:t>/</w:t>
      </w:r>
      <w:r w:rsidR="00125D8E" w:rsidRPr="00346510">
        <w:rPr>
          <w:iCs/>
          <w:color w:val="000000" w:themeColor="text1"/>
        </w:rPr>
        <w:t xml:space="preserve">809.740 </w:t>
      </w:r>
      <w:r w:rsidRPr="00346510">
        <w:rPr>
          <w:iCs/>
          <w:color w:val="000000" w:themeColor="text1"/>
        </w:rPr>
        <w:t xml:space="preserve">tr.đồng, đạt </w:t>
      </w:r>
      <w:r w:rsidR="00125D8E" w:rsidRPr="00346510">
        <w:rPr>
          <w:iCs/>
          <w:color w:val="000000" w:themeColor="text1"/>
        </w:rPr>
        <w:t>73,04%</w:t>
      </w:r>
      <w:r w:rsidRPr="00346510">
        <w:rPr>
          <w:iCs/>
          <w:color w:val="000000" w:themeColor="text1"/>
        </w:rPr>
        <w:t>, trong đó:</w:t>
      </w:r>
    </w:p>
    <w:p w14:paraId="0C796DB5" w14:textId="1279FEA4" w:rsidR="001F5EF0" w:rsidRPr="00346510" w:rsidRDefault="001F5EF0" w:rsidP="00586690">
      <w:pPr>
        <w:tabs>
          <w:tab w:val="left" w:pos="5320"/>
        </w:tabs>
        <w:spacing w:after="120"/>
        <w:ind w:firstLine="720"/>
        <w:jc w:val="both"/>
        <w:rPr>
          <w:color w:val="000000" w:themeColor="text1"/>
          <w:szCs w:val="28"/>
        </w:rPr>
      </w:pPr>
      <w:r w:rsidRPr="00346510">
        <w:rPr>
          <w:iCs/>
          <w:color w:val="000000" w:themeColor="text1"/>
        </w:rPr>
        <w:t xml:space="preserve">a) Tổng số ước giải ngân vốn đầu tư công: </w:t>
      </w:r>
      <w:r w:rsidR="00125D8E" w:rsidRPr="00346510">
        <w:rPr>
          <w:iCs/>
          <w:color w:val="000000" w:themeColor="text1"/>
        </w:rPr>
        <w:t>584.463</w:t>
      </w:r>
      <w:r w:rsidRPr="00346510">
        <w:rPr>
          <w:iCs/>
          <w:color w:val="000000" w:themeColor="text1"/>
        </w:rPr>
        <w:t>/</w:t>
      </w:r>
      <w:r w:rsidR="00125D8E" w:rsidRPr="00346510">
        <w:rPr>
          <w:iCs/>
          <w:color w:val="000000" w:themeColor="text1"/>
        </w:rPr>
        <w:t xml:space="preserve">796.440 </w:t>
      </w:r>
      <w:r w:rsidRPr="00346510">
        <w:rPr>
          <w:iCs/>
          <w:color w:val="000000" w:themeColor="text1"/>
        </w:rPr>
        <w:t xml:space="preserve">triệu đồng đạt </w:t>
      </w:r>
      <w:r w:rsidR="00125D8E" w:rsidRPr="00346510">
        <w:rPr>
          <w:iCs/>
          <w:color w:val="000000" w:themeColor="text1"/>
        </w:rPr>
        <w:t>73,38%</w:t>
      </w:r>
      <w:r w:rsidRPr="00346510">
        <w:rPr>
          <w:iCs/>
          <w:color w:val="000000" w:themeColor="text1"/>
        </w:rPr>
        <w:t>, trong đó:</w:t>
      </w:r>
    </w:p>
    <w:p w14:paraId="29726C4F" w14:textId="32ECF2B7" w:rsidR="001F5EF0" w:rsidRPr="00346510" w:rsidRDefault="001F5EF0" w:rsidP="00586690">
      <w:pPr>
        <w:spacing w:after="120"/>
        <w:ind w:firstLine="720"/>
        <w:jc w:val="both"/>
        <w:rPr>
          <w:iCs/>
          <w:color w:val="000000" w:themeColor="text1"/>
        </w:rPr>
      </w:pPr>
      <w:r w:rsidRPr="00346510">
        <w:rPr>
          <w:iCs/>
          <w:color w:val="000000" w:themeColor="text1"/>
        </w:rPr>
        <w:t xml:space="preserve">- Vốn Tỉnh quản lý: </w:t>
      </w:r>
      <w:r w:rsidR="00125D8E" w:rsidRPr="00346510">
        <w:rPr>
          <w:iCs/>
          <w:color w:val="000000" w:themeColor="text1"/>
        </w:rPr>
        <w:t>135.200</w:t>
      </w:r>
      <w:r w:rsidRPr="00346510">
        <w:rPr>
          <w:iCs/>
          <w:color w:val="000000" w:themeColor="text1"/>
        </w:rPr>
        <w:t xml:space="preserve">/144.316 tr.đồng, đạt </w:t>
      </w:r>
      <w:r w:rsidR="00125D8E" w:rsidRPr="00346510">
        <w:rPr>
          <w:iCs/>
          <w:color w:val="000000" w:themeColor="text1"/>
        </w:rPr>
        <w:t>93,68%</w:t>
      </w:r>
      <w:r w:rsidRPr="00346510">
        <w:rPr>
          <w:iCs/>
          <w:color w:val="000000" w:themeColor="text1"/>
        </w:rPr>
        <w:t>.</w:t>
      </w:r>
    </w:p>
    <w:p w14:paraId="25B1D07B" w14:textId="3D28D8FB" w:rsidR="001F5EF0" w:rsidRPr="00346510" w:rsidRDefault="001F5EF0" w:rsidP="00586690">
      <w:pPr>
        <w:pStyle w:val="myStyleJ"/>
        <w:spacing w:before="0" w:after="120"/>
        <w:rPr>
          <w:iCs/>
          <w:color w:val="000000" w:themeColor="text1"/>
          <w:szCs w:val="24"/>
        </w:rPr>
      </w:pPr>
      <w:r w:rsidRPr="00346510">
        <w:rPr>
          <w:iCs/>
          <w:color w:val="000000" w:themeColor="text1"/>
          <w:szCs w:val="24"/>
        </w:rPr>
        <w:t xml:space="preserve">- Vốn cấp huyện quản lý: </w:t>
      </w:r>
      <w:r w:rsidR="00125D8E" w:rsidRPr="00346510">
        <w:rPr>
          <w:iCs/>
          <w:color w:val="000000" w:themeColor="text1"/>
        </w:rPr>
        <w:t>449.263</w:t>
      </w:r>
      <w:r w:rsidRPr="00346510">
        <w:rPr>
          <w:iCs/>
          <w:color w:val="000000" w:themeColor="text1"/>
        </w:rPr>
        <w:t>/</w:t>
      </w:r>
      <w:r w:rsidR="00125D8E" w:rsidRPr="00346510">
        <w:rPr>
          <w:iCs/>
          <w:color w:val="000000" w:themeColor="text1"/>
        </w:rPr>
        <w:t xml:space="preserve">652.124 </w:t>
      </w:r>
      <w:r w:rsidRPr="00346510">
        <w:rPr>
          <w:iCs/>
          <w:color w:val="000000" w:themeColor="text1"/>
        </w:rPr>
        <w:t xml:space="preserve">tr.đồng, đạt </w:t>
      </w:r>
      <w:r w:rsidR="00125D8E" w:rsidRPr="00346510">
        <w:rPr>
          <w:iCs/>
          <w:color w:val="000000" w:themeColor="text1"/>
        </w:rPr>
        <w:t>68,89%</w:t>
      </w:r>
      <w:r w:rsidRPr="00346510">
        <w:rPr>
          <w:iCs/>
          <w:color w:val="000000" w:themeColor="text1"/>
        </w:rPr>
        <w:t>, trong đó:</w:t>
      </w:r>
    </w:p>
    <w:p w14:paraId="3197BC3D" w14:textId="4864C488" w:rsidR="001F5EF0" w:rsidRPr="00346510" w:rsidRDefault="001F5EF0" w:rsidP="00586690">
      <w:pPr>
        <w:pStyle w:val="myStyleJ"/>
        <w:spacing w:before="0" w:after="120"/>
        <w:rPr>
          <w:iCs/>
          <w:color w:val="000000" w:themeColor="text1"/>
          <w:szCs w:val="24"/>
        </w:rPr>
      </w:pPr>
      <w:r w:rsidRPr="00346510">
        <w:rPr>
          <w:iCs/>
          <w:color w:val="000000" w:themeColor="text1"/>
          <w:szCs w:val="24"/>
        </w:rPr>
        <w:t xml:space="preserve">+ Vốn Tỉnh hỗ trợ có mục tiêu năm 2024: </w:t>
      </w:r>
      <w:r w:rsidR="00125D8E" w:rsidRPr="00346510">
        <w:rPr>
          <w:iCs/>
          <w:color w:val="000000" w:themeColor="text1"/>
          <w:szCs w:val="24"/>
        </w:rPr>
        <w:t>186.913</w:t>
      </w:r>
      <w:r w:rsidRPr="00346510">
        <w:rPr>
          <w:iCs/>
          <w:color w:val="000000" w:themeColor="text1"/>
          <w:szCs w:val="24"/>
        </w:rPr>
        <w:t xml:space="preserve">/327.313 tr.đồng, đạt </w:t>
      </w:r>
      <w:r w:rsidR="00125D8E" w:rsidRPr="00346510">
        <w:rPr>
          <w:iCs/>
          <w:color w:val="000000" w:themeColor="text1"/>
          <w:szCs w:val="24"/>
        </w:rPr>
        <w:t>57,11%</w:t>
      </w:r>
      <w:r w:rsidRPr="00346510">
        <w:rPr>
          <w:iCs/>
          <w:color w:val="000000" w:themeColor="text1"/>
          <w:szCs w:val="24"/>
        </w:rPr>
        <w:t>.</w:t>
      </w:r>
    </w:p>
    <w:p w14:paraId="251D3F2D" w14:textId="6D7CF159" w:rsidR="001F5EF0" w:rsidRPr="00346510" w:rsidRDefault="001F5EF0" w:rsidP="00586690">
      <w:pPr>
        <w:pStyle w:val="myStyleJ"/>
        <w:spacing w:before="0" w:after="120"/>
        <w:rPr>
          <w:iCs/>
          <w:color w:val="000000" w:themeColor="text1"/>
          <w:szCs w:val="24"/>
        </w:rPr>
      </w:pPr>
      <w:r w:rsidRPr="00346510">
        <w:rPr>
          <w:iCs/>
          <w:color w:val="000000" w:themeColor="text1"/>
          <w:szCs w:val="24"/>
        </w:rPr>
        <w:t xml:space="preserve">+ Vốn Thành phố quản lý: </w:t>
      </w:r>
      <w:r w:rsidR="00125D8E" w:rsidRPr="00346510">
        <w:rPr>
          <w:iCs/>
          <w:color w:val="000000" w:themeColor="text1"/>
          <w:szCs w:val="24"/>
        </w:rPr>
        <w:t>262.350</w:t>
      </w:r>
      <w:r w:rsidRPr="00346510">
        <w:rPr>
          <w:iCs/>
          <w:color w:val="000000" w:themeColor="text1"/>
          <w:szCs w:val="24"/>
        </w:rPr>
        <w:t>/</w:t>
      </w:r>
      <w:r w:rsidR="00125D8E" w:rsidRPr="00346510">
        <w:rPr>
          <w:iCs/>
          <w:color w:val="000000" w:themeColor="text1"/>
          <w:szCs w:val="24"/>
        </w:rPr>
        <w:t xml:space="preserve">324.811 </w:t>
      </w:r>
      <w:r w:rsidRPr="00346510">
        <w:rPr>
          <w:iCs/>
          <w:color w:val="000000" w:themeColor="text1"/>
          <w:szCs w:val="24"/>
        </w:rPr>
        <w:t xml:space="preserve">tr.đồng, đạt </w:t>
      </w:r>
      <w:r w:rsidR="00125D8E" w:rsidRPr="00346510">
        <w:rPr>
          <w:iCs/>
          <w:color w:val="000000" w:themeColor="text1"/>
          <w:szCs w:val="24"/>
        </w:rPr>
        <w:t>80,77%</w:t>
      </w:r>
      <w:r w:rsidRPr="00346510">
        <w:rPr>
          <w:iCs/>
          <w:color w:val="000000" w:themeColor="text1"/>
          <w:szCs w:val="24"/>
        </w:rPr>
        <w:t>.</w:t>
      </w:r>
    </w:p>
    <w:p w14:paraId="6E0D565B" w14:textId="7332913C" w:rsidR="001F5EF0" w:rsidRPr="00346510" w:rsidRDefault="001F5EF0" w:rsidP="00586690">
      <w:pPr>
        <w:pStyle w:val="myStyleJ"/>
        <w:spacing w:before="0" w:after="120"/>
        <w:rPr>
          <w:iCs/>
          <w:color w:val="000000" w:themeColor="text1"/>
          <w:szCs w:val="24"/>
        </w:rPr>
      </w:pPr>
      <w:r w:rsidRPr="00346510">
        <w:rPr>
          <w:iCs/>
          <w:color w:val="000000" w:themeColor="text1"/>
          <w:szCs w:val="24"/>
        </w:rPr>
        <w:t xml:space="preserve">b) Tổng số ước giải ngân vốn sự nghiệp (mang tính chất đầu tư): </w:t>
      </w:r>
      <w:r w:rsidR="00125D8E" w:rsidRPr="00346510">
        <w:rPr>
          <w:iCs/>
          <w:color w:val="000000" w:themeColor="text1"/>
          <w:szCs w:val="24"/>
        </w:rPr>
        <w:t>7.000</w:t>
      </w:r>
      <w:r w:rsidRPr="00346510">
        <w:rPr>
          <w:iCs/>
          <w:color w:val="000000" w:themeColor="text1"/>
          <w:szCs w:val="24"/>
        </w:rPr>
        <w:t xml:space="preserve">/13.300 tr.đồng, đạt </w:t>
      </w:r>
      <w:r w:rsidR="00125D8E" w:rsidRPr="00346510">
        <w:rPr>
          <w:iCs/>
          <w:color w:val="000000" w:themeColor="text1"/>
          <w:szCs w:val="24"/>
        </w:rPr>
        <w:t>52,63%</w:t>
      </w:r>
      <w:r w:rsidRPr="00346510">
        <w:rPr>
          <w:iCs/>
          <w:color w:val="000000" w:themeColor="text1"/>
          <w:szCs w:val="24"/>
        </w:rPr>
        <w:t>, trong đó:</w:t>
      </w:r>
    </w:p>
    <w:p w14:paraId="10B6E1AD" w14:textId="6FCA3DC8" w:rsidR="001F5EF0" w:rsidRPr="00346510" w:rsidRDefault="001F5EF0" w:rsidP="00586690">
      <w:pPr>
        <w:tabs>
          <w:tab w:val="left" w:pos="5320"/>
        </w:tabs>
        <w:spacing w:after="120"/>
        <w:ind w:firstLine="720"/>
        <w:jc w:val="both"/>
        <w:rPr>
          <w:color w:val="000000" w:themeColor="text1"/>
          <w:szCs w:val="28"/>
        </w:rPr>
      </w:pPr>
      <w:r w:rsidRPr="00346510">
        <w:rPr>
          <w:color w:val="000000" w:themeColor="text1"/>
          <w:szCs w:val="28"/>
        </w:rPr>
        <w:t xml:space="preserve">- Vốn bù hụt thu thủy lợi phí năm 2024: </w:t>
      </w:r>
      <w:r w:rsidR="00125D8E" w:rsidRPr="00346510">
        <w:rPr>
          <w:color w:val="000000" w:themeColor="text1"/>
          <w:szCs w:val="28"/>
        </w:rPr>
        <w:t>3.000</w:t>
      </w:r>
      <w:r w:rsidRPr="00346510">
        <w:rPr>
          <w:color w:val="000000" w:themeColor="text1"/>
          <w:szCs w:val="28"/>
        </w:rPr>
        <w:t xml:space="preserve">/5.800 tr.đồng, đạt </w:t>
      </w:r>
      <w:r w:rsidR="00D2312A" w:rsidRPr="00346510">
        <w:rPr>
          <w:color w:val="000000" w:themeColor="text1"/>
          <w:szCs w:val="28"/>
        </w:rPr>
        <w:t>51,72</w:t>
      </w:r>
      <w:r w:rsidRPr="00346510">
        <w:rPr>
          <w:color w:val="000000" w:themeColor="text1"/>
          <w:szCs w:val="28"/>
        </w:rPr>
        <w:t>%.</w:t>
      </w:r>
    </w:p>
    <w:p w14:paraId="52FC6869" w14:textId="5E6680A0" w:rsidR="001F5EF0" w:rsidRPr="00346510" w:rsidRDefault="001F5EF0" w:rsidP="00586690">
      <w:pPr>
        <w:tabs>
          <w:tab w:val="left" w:pos="5320"/>
        </w:tabs>
        <w:spacing w:after="120"/>
        <w:ind w:firstLine="720"/>
        <w:jc w:val="both"/>
        <w:rPr>
          <w:color w:val="000000" w:themeColor="text1"/>
          <w:szCs w:val="28"/>
        </w:rPr>
      </w:pPr>
      <w:r w:rsidRPr="00346510">
        <w:rPr>
          <w:color w:val="000000" w:themeColor="text1"/>
          <w:szCs w:val="28"/>
        </w:rPr>
        <w:t xml:space="preserve">- Vốn hỗ trợ phát triển đất trồng lúa năm 2024: </w:t>
      </w:r>
      <w:r w:rsidR="00125D8E" w:rsidRPr="00346510">
        <w:rPr>
          <w:color w:val="000000" w:themeColor="text1"/>
          <w:szCs w:val="28"/>
        </w:rPr>
        <w:t>4.000</w:t>
      </w:r>
      <w:r w:rsidRPr="00346510">
        <w:rPr>
          <w:color w:val="000000" w:themeColor="text1"/>
          <w:szCs w:val="28"/>
        </w:rPr>
        <w:t xml:space="preserve">/7.500 tr.đồng đạt </w:t>
      </w:r>
      <w:r w:rsidR="00D2312A" w:rsidRPr="00346510">
        <w:rPr>
          <w:color w:val="000000" w:themeColor="text1"/>
          <w:szCs w:val="28"/>
        </w:rPr>
        <w:t>53,33%</w:t>
      </w:r>
      <w:r w:rsidRPr="00346510">
        <w:rPr>
          <w:color w:val="000000" w:themeColor="text1"/>
          <w:szCs w:val="28"/>
        </w:rPr>
        <w:t>.</w:t>
      </w:r>
    </w:p>
    <w:p w14:paraId="383E77AF" w14:textId="77777777" w:rsidR="001F5EF0" w:rsidRPr="00346510" w:rsidRDefault="001F5EF0" w:rsidP="00586690">
      <w:pPr>
        <w:pStyle w:val="myStyleJ"/>
        <w:spacing w:before="0" w:after="120"/>
        <w:rPr>
          <w:b/>
          <w:color w:val="000000" w:themeColor="text1"/>
          <w:szCs w:val="28"/>
        </w:rPr>
      </w:pPr>
      <w:r w:rsidRPr="00346510">
        <w:rPr>
          <w:b/>
          <w:color w:val="000000" w:themeColor="text1"/>
          <w:szCs w:val="28"/>
        </w:rPr>
        <w:t>4. Ước giải ngân cả năm 2024:</w:t>
      </w:r>
    </w:p>
    <w:bookmarkEnd w:id="1"/>
    <w:p w14:paraId="36AE3C07" w14:textId="4D0C5E03" w:rsidR="00D2312A" w:rsidRPr="00346510" w:rsidRDefault="00D2312A" w:rsidP="00586690">
      <w:pPr>
        <w:tabs>
          <w:tab w:val="left" w:pos="5320"/>
        </w:tabs>
        <w:spacing w:after="120"/>
        <w:ind w:firstLine="720"/>
        <w:jc w:val="both"/>
        <w:rPr>
          <w:iCs/>
          <w:color w:val="000000" w:themeColor="text1"/>
        </w:rPr>
      </w:pPr>
      <w:r w:rsidRPr="00346510">
        <w:rPr>
          <w:iCs/>
          <w:color w:val="000000" w:themeColor="text1"/>
        </w:rPr>
        <w:t>Tổng số ước giải ngân: 809.740/809.740 tr.đồng, đạt 100%, trong đó:</w:t>
      </w:r>
    </w:p>
    <w:p w14:paraId="5541A20C" w14:textId="3EA7B772" w:rsidR="00D2312A" w:rsidRPr="00346510" w:rsidRDefault="00D2312A" w:rsidP="00586690">
      <w:pPr>
        <w:tabs>
          <w:tab w:val="left" w:pos="5320"/>
        </w:tabs>
        <w:spacing w:after="120"/>
        <w:ind w:firstLine="720"/>
        <w:jc w:val="both"/>
        <w:rPr>
          <w:color w:val="000000" w:themeColor="text1"/>
          <w:szCs w:val="28"/>
        </w:rPr>
      </w:pPr>
      <w:r w:rsidRPr="00346510">
        <w:rPr>
          <w:iCs/>
          <w:color w:val="000000" w:themeColor="text1"/>
        </w:rPr>
        <w:t>a) Tổng số ước giải ngân vốn đầu tư công: 796.440/796.440 triệu đồng đạt 100%, trong đó:</w:t>
      </w:r>
    </w:p>
    <w:p w14:paraId="51F28777" w14:textId="07ABFD8D" w:rsidR="00D2312A" w:rsidRPr="00346510" w:rsidRDefault="00D2312A" w:rsidP="00586690">
      <w:pPr>
        <w:spacing w:after="120"/>
        <w:ind w:firstLine="720"/>
        <w:jc w:val="both"/>
        <w:rPr>
          <w:iCs/>
          <w:color w:val="000000" w:themeColor="text1"/>
        </w:rPr>
      </w:pPr>
      <w:r w:rsidRPr="00346510">
        <w:rPr>
          <w:iCs/>
          <w:color w:val="000000" w:themeColor="text1"/>
        </w:rPr>
        <w:t>- Vốn Tỉnh quản lý: 144.316/144.316 tr.đồng, đạt 100%.</w:t>
      </w:r>
    </w:p>
    <w:p w14:paraId="6043C9A7" w14:textId="6630EEFD" w:rsidR="00D2312A" w:rsidRPr="00346510" w:rsidRDefault="00D2312A" w:rsidP="00586690">
      <w:pPr>
        <w:pStyle w:val="myStyleJ"/>
        <w:spacing w:before="0" w:after="120"/>
        <w:rPr>
          <w:iCs/>
          <w:color w:val="000000" w:themeColor="text1"/>
          <w:szCs w:val="24"/>
        </w:rPr>
      </w:pPr>
      <w:r w:rsidRPr="00346510">
        <w:rPr>
          <w:iCs/>
          <w:color w:val="000000" w:themeColor="text1"/>
          <w:szCs w:val="24"/>
        </w:rPr>
        <w:t xml:space="preserve">- Vốn cấp huyện quản lý: </w:t>
      </w:r>
      <w:r w:rsidRPr="00346510">
        <w:rPr>
          <w:iCs/>
          <w:color w:val="000000" w:themeColor="text1"/>
        </w:rPr>
        <w:t>652.124/652.124 tr.đồng, đạt 100%, trong đó:</w:t>
      </w:r>
    </w:p>
    <w:p w14:paraId="239BFB50" w14:textId="539A0A30" w:rsidR="00D2312A" w:rsidRPr="00346510" w:rsidRDefault="00D2312A" w:rsidP="00586690">
      <w:pPr>
        <w:pStyle w:val="myStyleJ"/>
        <w:spacing w:before="0" w:after="120"/>
        <w:rPr>
          <w:iCs/>
          <w:color w:val="000000" w:themeColor="text1"/>
          <w:szCs w:val="24"/>
        </w:rPr>
      </w:pPr>
      <w:r w:rsidRPr="00346510">
        <w:rPr>
          <w:iCs/>
          <w:color w:val="000000" w:themeColor="text1"/>
          <w:szCs w:val="24"/>
        </w:rPr>
        <w:t>+ Vốn Tỉnh hỗ trợ có mục tiêu năm 2024: 327.313/327.313 tr.đồng, đạt 100%.</w:t>
      </w:r>
    </w:p>
    <w:p w14:paraId="3204F844" w14:textId="3B6BC858" w:rsidR="00D2312A" w:rsidRPr="00346510" w:rsidRDefault="00D2312A" w:rsidP="00586690">
      <w:pPr>
        <w:pStyle w:val="myStyleJ"/>
        <w:spacing w:before="0" w:after="120"/>
        <w:rPr>
          <w:iCs/>
          <w:color w:val="000000" w:themeColor="text1"/>
          <w:szCs w:val="24"/>
        </w:rPr>
      </w:pPr>
      <w:r w:rsidRPr="00346510">
        <w:rPr>
          <w:iCs/>
          <w:color w:val="000000" w:themeColor="text1"/>
          <w:szCs w:val="24"/>
        </w:rPr>
        <w:t>+ Vốn Thành phố quản lý: 324.811/324.811 tr.đồng, đạt 100%.</w:t>
      </w:r>
    </w:p>
    <w:p w14:paraId="220F57B4" w14:textId="77777777" w:rsidR="001F5EF0" w:rsidRPr="00346510" w:rsidRDefault="001F5EF0" w:rsidP="00586690">
      <w:pPr>
        <w:pStyle w:val="myStyleJ"/>
        <w:spacing w:before="0" w:after="120"/>
        <w:rPr>
          <w:iCs/>
          <w:color w:val="000000" w:themeColor="text1"/>
          <w:szCs w:val="24"/>
        </w:rPr>
      </w:pPr>
      <w:r w:rsidRPr="00346510">
        <w:rPr>
          <w:iCs/>
          <w:color w:val="000000" w:themeColor="text1"/>
          <w:szCs w:val="24"/>
        </w:rPr>
        <w:t>b) Tổng số ước giải ngân vốn sự nghiệp (mang tính chất đầu tư): 13.300/13.300 tr.đồng, đạt 100%, trong đó:</w:t>
      </w:r>
    </w:p>
    <w:p w14:paraId="41A46490" w14:textId="77777777" w:rsidR="001F5EF0" w:rsidRPr="00346510" w:rsidRDefault="001F5EF0" w:rsidP="00586690">
      <w:pPr>
        <w:pStyle w:val="myStyleJ"/>
        <w:spacing w:before="0" w:after="120"/>
        <w:rPr>
          <w:iCs/>
          <w:color w:val="000000" w:themeColor="text1"/>
          <w:szCs w:val="24"/>
        </w:rPr>
      </w:pPr>
      <w:r w:rsidRPr="00346510">
        <w:rPr>
          <w:iCs/>
          <w:color w:val="000000" w:themeColor="text1"/>
          <w:szCs w:val="24"/>
        </w:rPr>
        <w:t>- Vốn bù hụt thu thủy lợi phí năm 2024: 5.800/5.800 tr.đồng, đạt 100%.</w:t>
      </w:r>
    </w:p>
    <w:p w14:paraId="18DA4C4E" w14:textId="15574684" w:rsidR="001F5EF0" w:rsidRPr="00346510" w:rsidRDefault="001F5EF0" w:rsidP="00586690">
      <w:pPr>
        <w:pStyle w:val="myStyleJ"/>
        <w:spacing w:before="0" w:after="120"/>
        <w:rPr>
          <w:iCs/>
          <w:color w:val="000000" w:themeColor="text1"/>
          <w:szCs w:val="24"/>
        </w:rPr>
      </w:pPr>
      <w:r w:rsidRPr="00346510">
        <w:rPr>
          <w:iCs/>
          <w:color w:val="000000" w:themeColor="text1"/>
          <w:szCs w:val="24"/>
        </w:rPr>
        <w:t>- Vốn hỗ trợ phát triển đất trồng lúa năm 2024: 7.500/7.500 tr.đồng đạt 100%.</w:t>
      </w:r>
      <w:r w:rsidR="00A33CA3" w:rsidRPr="00346510">
        <w:rPr>
          <w:iCs/>
          <w:color w:val="000000" w:themeColor="text1"/>
          <w:szCs w:val="24"/>
        </w:rPr>
        <w:t xml:space="preserve"> </w:t>
      </w:r>
      <w:r w:rsidRPr="00346510">
        <w:rPr>
          <w:i/>
          <w:iCs/>
          <w:color w:val="000000" w:themeColor="text1"/>
          <w:szCs w:val="28"/>
        </w:rPr>
        <w:t>(Kèm biểu chi tiết)</w:t>
      </w:r>
    </w:p>
    <w:p w14:paraId="0DC0C72F" w14:textId="77777777" w:rsidR="00F05067" w:rsidRPr="00346510" w:rsidRDefault="00F05067" w:rsidP="00586690">
      <w:pPr>
        <w:widowControl w:val="0"/>
        <w:spacing w:after="120"/>
        <w:ind w:firstLine="720"/>
        <w:jc w:val="both"/>
        <w:rPr>
          <w:b/>
          <w:color w:val="000000" w:themeColor="text1"/>
          <w:szCs w:val="28"/>
        </w:rPr>
      </w:pPr>
      <w:r w:rsidRPr="00346510">
        <w:rPr>
          <w:b/>
          <w:color w:val="000000" w:themeColor="text1"/>
          <w:szCs w:val="28"/>
        </w:rPr>
        <w:t>5. Tình hình triển khai các dự án đầu tư công:</w:t>
      </w:r>
    </w:p>
    <w:p w14:paraId="37A60B59" w14:textId="32731DBF" w:rsidR="00F05067" w:rsidRPr="00346510" w:rsidRDefault="00F05067" w:rsidP="00586690">
      <w:pPr>
        <w:spacing w:after="120"/>
        <w:ind w:firstLine="720"/>
        <w:jc w:val="both"/>
        <w:rPr>
          <w:rFonts w:eastAsia="MS Mincho"/>
          <w:color w:val="000000" w:themeColor="text1"/>
          <w:szCs w:val="28"/>
          <w:lang w:eastAsia="ja-JP"/>
        </w:rPr>
      </w:pPr>
      <w:r w:rsidRPr="00346510">
        <w:rPr>
          <w:rFonts w:eastAsia="MS Mincho"/>
          <w:b/>
          <w:bCs/>
          <w:color w:val="000000" w:themeColor="text1"/>
          <w:szCs w:val="28"/>
          <w:lang w:eastAsia="ja-JP"/>
        </w:rPr>
        <w:lastRenderedPageBreak/>
        <w:t>5.1. Vốn Tỉnh quản lý năm 2024</w:t>
      </w:r>
      <w:r w:rsidRPr="00346510">
        <w:rPr>
          <w:rFonts w:eastAsia="MS Mincho"/>
          <w:color w:val="000000" w:themeColor="text1"/>
          <w:szCs w:val="28"/>
          <w:lang w:eastAsia="ja-JP"/>
        </w:rPr>
        <w:t>: 06 công trình (</w:t>
      </w:r>
      <w:r w:rsidR="00700502">
        <w:rPr>
          <w:rFonts w:eastAsia="MS Mincho"/>
          <w:color w:val="000000" w:themeColor="text1"/>
          <w:szCs w:val="28"/>
          <w:lang w:eastAsia="ja-JP"/>
        </w:rPr>
        <w:t xml:space="preserve">vốn </w:t>
      </w:r>
      <w:r w:rsidR="008A4459">
        <w:rPr>
          <w:color w:val="000000" w:themeColor="text1"/>
          <w:szCs w:val="28"/>
        </w:rPr>
        <w:t>xổ số kiến thiết</w:t>
      </w:r>
      <w:r w:rsidRPr="00346510">
        <w:rPr>
          <w:rFonts w:eastAsia="MS Mincho"/>
          <w:color w:val="000000" w:themeColor="text1"/>
          <w:szCs w:val="28"/>
          <w:lang w:eastAsia="ja-JP"/>
        </w:rPr>
        <w:t xml:space="preserve"> và </w:t>
      </w:r>
      <w:r w:rsidR="00700502" w:rsidRPr="00346510">
        <w:rPr>
          <w:color w:val="000000" w:themeColor="text1"/>
          <w:szCs w:val="28"/>
        </w:rPr>
        <w:t xml:space="preserve">vốn </w:t>
      </w:r>
      <w:r w:rsidR="003B1DC7" w:rsidRPr="00346510">
        <w:rPr>
          <w:color w:val="000000" w:themeColor="text1"/>
          <w:szCs w:val="28"/>
        </w:rPr>
        <w:t>Chương trình mục tiêu quốc gia xây dựng nông thôn mới</w:t>
      </w:r>
      <w:r w:rsidRPr="00346510">
        <w:rPr>
          <w:color w:val="000000" w:themeColor="text1"/>
          <w:szCs w:val="28"/>
        </w:rPr>
        <w:t>)</w:t>
      </w:r>
      <w:r w:rsidRPr="00346510">
        <w:rPr>
          <w:bCs/>
          <w:color w:val="000000" w:themeColor="text1"/>
          <w:szCs w:val="28"/>
        </w:rPr>
        <w:t>: 04 công trình chuyển tiếp và 02 công trình khởi công mới</w:t>
      </w:r>
      <w:r w:rsidRPr="00346510">
        <w:rPr>
          <w:rFonts w:eastAsia="MS Mincho"/>
          <w:color w:val="000000" w:themeColor="text1"/>
          <w:szCs w:val="28"/>
          <w:lang w:eastAsia="ja-JP"/>
        </w:rPr>
        <w:t xml:space="preserve">, cụ thể: </w:t>
      </w:r>
    </w:p>
    <w:p w14:paraId="780E34CA" w14:textId="4B827F49" w:rsidR="00F05067" w:rsidRPr="00346510" w:rsidRDefault="00F05067" w:rsidP="00586690">
      <w:pPr>
        <w:spacing w:after="120"/>
        <w:ind w:firstLine="720"/>
        <w:jc w:val="both"/>
        <w:rPr>
          <w:color w:val="000000" w:themeColor="text1"/>
          <w:szCs w:val="28"/>
        </w:rPr>
      </w:pPr>
      <w:r w:rsidRPr="00346510">
        <w:rPr>
          <w:rFonts w:eastAsia="MS Mincho"/>
          <w:color w:val="000000" w:themeColor="text1"/>
          <w:szCs w:val="28"/>
          <w:lang w:eastAsia="ja-JP"/>
        </w:rPr>
        <w:t xml:space="preserve">- Vốn </w:t>
      </w:r>
      <w:r w:rsidR="001A78FA">
        <w:rPr>
          <w:color w:val="000000" w:themeColor="text1"/>
          <w:szCs w:val="28"/>
        </w:rPr>
        <w:t>xổ số kiến thiết</w:t>
      </w:r>
      <w:r w:rsidRPr="00346510">
        <w:rPr>
          <w:rFonts w:eastAsia="MS Mincho"/>
          <w:color w:val="000000" w:themeColor="text1"/>
          <w:szCs w:val="28"/>
          <w:lang w:eastAsia="ja-JP"/>
        </w:rPr>
        <w:t xml:space="preserve"> (Tỉnh quả</w:t>
      </w:r>
      <w:r w:rsidR="00A33CA3" w:rsidRPr="00346510">
        <w:rPr>
          <w:rFonts w:eastAsia="MS Mincho"/>
          <w:color w:val="000000" w:themeColor="text1"/>
          <w:szCs w:val="28"/>
          <w:lang w:eastAsia="ja-JP"/>
        </w:rPr>
        <w:t>n lý): 04</w:t>
      </w:r>
      <w:r w:rsidRPr="00346510">
        <w:rPr>
          <w:rFonts w:eastAsia="MS Mincho"/>
          <w:color w:val="000000" w:themeColor="text1"/>
          <w:szCs w:val="28"/>
          <w:lang w:eastAsia="ja-JP"/>
        </w:rPr>
        <w:t xml:space="preserve"> công trình chuyển tiếp đang triển khai thi công: (1) </w:t>
      </w:r>
      <w:r w:rsidR="00A33CA3" w:rsidRPr="00346510">
        <w:rPr>
          <w:color w:val="000000" w:themeColor="text1"/>
          <w:szCs w:val="28"/>
        </w:rPr>
        <w:t xml:space="preserve">Trường THCS An Lạc, </w:t>
      </w:r>
      <w:r w:rsidR="00935CB4" w:rsidRPr="00346510">
        <w:rPr>
          <w:bCs/>
          <w:color w:val="000000" w:themeColor="text1"/>
          <w:szCs w:val="28"/>
        </w:rPr>
        <w:t xml:space="preserve">tiến độ </w:t>
      </w:r>
      <w:r w:rsidRPr="00346510">
        <w:rPr>
          <w:color w:val="000000" w:themeColor="text1"/>
          <w:szCs w:val="28"/>
        </w:rPr>
        <w:t xml:space="preserve">đạt </w:t>
      </w:r>
      <w:r w:rsidR="006E2DE4" w:rsidRPr="00346510">
        <w:rPr>
          <w:color w:val="000000" w:themeColor="text1"/>
          <w:szCs w:val="28"/>
        </w:rPr>
        <w:t>28</w:t>
      </w:r>
      <w:r w:rsidR="00A33CA3" w:rsidRPr="00346510">
        <w:rPr>
          <w:color w:val="000000" w:themeColor="text1"/>
          <w:szCs w:val="28"/>
        </w:rPr>
        <w:t>%</w:t>
      </w:r>
      <w:r w:rsidRPr="00346510">
        <w:rPr>
          <w:color w:val="000000" w:themeColor="text1"/>
          <w:szCs w:val="28"/>
        </w:rPr>
        <w:t xml:space="preserve">; (2) Trường </w:t>
      </w:r>
      <w:r w:rsidR="00205328">
        <w:rPr>
          <w:color w:val="000000" w:themeColor="text1"/>
          <w:szCs w:val="28"/>
        </w:rPr>
        <w:t>Mầm non</w:t>
      </w:r>
      <w:r w:rsidRPr="00346510">
        <w:rPr>
          <w:color w:val="000000" w:themeColor="text1"/>
          <w:szCs w:val="28"/>
        </w:rPr>
        <w:t xml:space="preserve"> An Lạc</w:t>
      </w:r>
      <w:r w:rsidR="00A33CA3" w:rsidRPr="00346510">
        <w:rPr>
          <w:color w:val="000000" w:themeColor="text1"/>
          <w:szCs w:val="28"/>
        </w:rPr>
        <w:t xml:space="preserve">, </w:t>
      </w:r>
      <w:r w:rsidR="00935CB4" w:rsidRPr="00346510">
        <w:rPr>
          <w:bCs/>
          <w:color w:val="000000" w:themeColor="text1"/>
          <w:szCs w:val="28"/>
        </w:rPr>
        <w:t xml:space="preserve">tiến độ </w:t>
      </w:r>
      <w:r w:rsidRPr="00346510">
        <w:rPr>
          <w:color w:val="000000" w:themeColor="text1"/>
          <w:szCs w:val="28"/>
        </w:rPr>
        <w:t xml:space="preserve">đạt </w:t>
      </w:r>
      <w:r w:rsidR="006E2DE4" w:rsidRPr="00346510">
        <w:rPr>
          <w:color w:val="000000" w:themeColor="text1"/>
          <w:szCs w:val="28"/>
        </w:rPr>
        <w:t>7</w:t>
      </w:r>
      <w:r w:rsidR="00A33CA3" w:rsidRPr="00346510">
        <w:rPr>
          <w:color w:val="000000" w:themeColor="text1"/>
          <w:szCs w:val="28"/>
        </w:rPr>
        <w:t>2%</w:t>
      </w:r>
      <w:r w:rsidRPr="00346510">
        <w:rPr>
          <w:color w:val="000000" w:themeColor="text1"/>
          <w:szCs w:val="28"/>
        </w:rPr>
        <w:t xml:space="preserve">; (3) Trường </w:t>
      </w:r>
      <w:r w:rsidR="00A6699C">
        <w:rPr>
          <w:color w:val="000000" w:themeColor="text1"/>
          <w:szCs w:val="28"/>
        </w:rPr>
        <w:t>Tiểu học</w:t>
      </w:r>
      <w:r w:rsidRPr="00346510">
        <w:rPr>
          <w:color w:val="000000" w:themeColor="text1"/>
          <w:szCs w:val="28"/>
        </w:rPr>
        <w:t xml:space="preserve"> An Thạnh 1</w:t>
      </w:r>
      <w:r w:rsidR="00A33CA3" w:rsidRPr="00346510">
        <w:rPr>
          <w:color w:val="000000" w:themeColor="text1"/>
          <w:szCs w:val="28"/>
        </w:rPr>
        <w:t xml:space="preserve">, </w:t>
      </w:r>
      <w:r w:rsidR="00935CB4" w:rsidRPr="00346510">
        <w:rPr>
          <w:bCs/>
          <w:color w:val="000000" w:themeColor="text1"/>
          <w:szCs w:val="28"/>
        </w:rPr>
        <w:t xml:space="preserve">tiến độ </w:t>
      </w:r>
      <w:r w:rsidRPr="00346510">
        <w:rPr>
          <w:color w:val="000000" w:themeColor="text1"/>
          <w:szCs w:val="28"/>
        </w:rPr>
        <w:t>đạt 6</w:t>
      </w:r>
      <w:r w:rsidR="006E2DE4" w:rsidRPr="00346510">
        <w:rPr>
          <w:color w:val="000000" w:themeColor="text1"/>
          <w:szCs w:val="28"/>
        </w:rPr>
        <w:t>9</w:t>
      </w:r>
      <w:r w:rsidR="00A33CA3" w:rsidRPr="00346510">
        <w:rPr>
          <w:color w:val="000000" w:themeColor="text1"/>
          <w:szCs w:val="28"/>
        </w:rPr>
        <w:t>%</w:t>
      </w:r>
      <w:r w:rsidRPr="00346510">
        <w:rPr>
          <w:color w:val="000000" w:themeColor="text1"/>
          <w:szCs w:val="28"/>
        </w:rPr>
        <w:t xml:space="preserve">; (4) Trường </w:t>
      </w:r>
      <w:r w:rsidR="000E7FA3">
        <w:rPr>
          <w:color w:val="000000" w:themeColor="text1"/>
          <w:szCs w:val="28"/>
        </w:rPr>
        <w:t>Mầm non</w:t>
      </w:r>
      <w:r w:rsidRPr="00346510">
        <w:rPr>
          <w:color w:val="000000" w:themeColor="text1"/>
          <w:szCs w:val="28"/>
        </w:rPr>
        <w:t xml:space="preserve"> An Bình B (điểm chính)</w:t>
      </w:r>
      <w:r w:rsidR="00A33CA3" w:rsidRPr="00346510">
        <w:rPr>
          <w:color w:val="000000" w:themeColor="text1"/>
          <w:szCs w:val="28"/>
        </w:rPr>
        <w:t xml:space="preserve">, </w:t>
      </w:r>
      <w:r w:rsidR="00935CB4" w:rsidRPr="00346510">
        <w:rPr>
          <w:bCs/>
          <w:color w:val="000000" w:themeColor="text1"/>
          <w:szCs w:val="28"/>
        </w:rPr>
        <w:t xml:space="preserve">tiến độ </w:t>
      </w:r>
      <w:r w:rsidRPr="00346510">
        <w:rPr>
          <w:color w:val="000000" w:themeColor="text1"/>
          <w:szCs w:val="28"/>
        </w:rPr>
        <w:t xml:space="preserve">đạt </w:t>
      </w:r>
      <w:r w:rsidR="006E2DE4" w:rsidRPr="00346510">
        <w:rPr>
          <w:color w:val="000000" w:themeColor="text1"/>
          <w:szCs w:val="28"/>
        </w:rPr>
        <w:t>4</w:t>
      </w:r>
      <w:r w:rsidR="00A33CA3" w:rsidRPr="00346510">
        <w:rPr>
          <w:color w:val="000000" w:themeColor="text1"/>
          <w:szCs w:val="28"/>
        </w:rPr>
        <w:t>%</w:t>
      </w:r>
      <w:r w:rsidRPr="00346510">
        <w:rPr>
          <w:color w:val="000000" w:themeColor="text1"/>
          <w:szCs w:val="28"/>
        </w:rPr>
        <w:t>.</w:t>
      </w:r>
    </w:p>
    <w:p w14:paraId="5E9D0DBD" w14:textId="4CE35AF7" w:rsidR="00195A29" w:rsidRPr="00346510" w:rsidRDefault="00F05067" w:rsidP="00586690">
      <w:pPr>
        <w:spacing w:after="120"/>
        <w:ind w:firstLine="720"/>
        <w:jc w:val="both"/>
        <w:rPr>
          <w:color w:val="000000" w:themeColor="text1"/>
          <w:szCs w:val="28"/>
        </w:rPr>
      </w:pPr>
      <w:r w:rsidRPr="00346510">
        <w:rPr>
          <w:color w:val="000000" w:themeColor="text1"/>
          <w:szCs w:val="28"/>
        </w:rPr>
        <w:t xml:space="preserve">- Vốn Chương trình </w:t>
      </w:r>
      <w:r w:rsidR="00A832CE" w:rsidRPr="00346510">
        <w:rPr>
          <w:color w:val="000000" w:themeColor="text1"/>
          <w:szCs w:val="28"/>
        </w:rPr>
        <w:t>Chương trình mục tiêu quốc gia xây dựng nông thôn mới</w:t>
      </w:r>
      <w:r w:rsidRPr="00346510">
        <w:rPr>
          <w:color w:val="000000" w:themeColor="text1"/>
          <w:szCs w:val="28"/>
        </w:rPr>
        <w:t xml:space="preserve">: 02 công trình khởi công mới đang triển khai thủ tục đầu tư: (1) Nhựa hóa đường nhánh </w:t>
      </w:r>
      <w:r w:rsidR="0049527D">
        <w:rPr>
          <w:color w:val="000000" w:themeColor="text1"/>
          <w:szCs w:val="28"/>
        </w:rPr>
        <w:t>Cụm dân cư</w:t>
      </w:r>
      <w:r w:rsidRPr="00346510">
        <w:rPr>
          <w:color w:val="000000" w:themeColor="text1"/>
          <w:szCs w:val="28"/>
        </w:rPr>
        <w:t xml:space="preserve"> Trung tâm xã (giai đoạn 2)</w:t>
      </w:r>
      <w:r w:rsidR="00A33CA3" w:rsidRPr="00346510">
        <w:rPr>
          <w:color w:val="000000" w:themeColor="text1"/>
          <w:szCs w:val="28"/>
        </w:rPr>
        <w:t xml:space="preserve">, </w:t>
      </w:r>
      <w:r w:rsidR="00935CB4" w:rsidRPr="00346510">
        <w:rPr>
          <w:bCs/>
          <w:color w:val="000000" w:themeColor="text1"/>
          <w:szCs w:val="28"/>
        </w:rPr>
        <w:t xml:space="preserve">tiến độ </w:t>
      </w:r>
      <w:r w:rsidR="00195A29" w:rsidRPr="00346510">
        <w:rPr>
          <w:color w:val="000000" w:themeColor="text1"/>
          <w:szCs w:val="28"/>
        </w:rPr>
        <w:t>đạt 7</w:t>
      </w:r>
      <w:r w:rsidR="00A33CA3" w:rsidRPr="00346510">
        <w:rPr>
          <w:color w:val="000000" w:themeColor="text1"/>
          <w:szCs w:val="28"/>
        </w:rPr>
        <w:t>0%</w:t>
      </w:r>
      <w:r w:rsidRPr="00346510">
        <w:rPr>
          <w:color w:val="000000" w:themeColor="text1"/>
          <w:szCs w:val="28"/>
        </w:rPr>
        <w:t xml:space="preserve">; (2) Mở rộng </w:t>
      </w:r>
      <w:r w:rsidR="00A33CA3" w:rsidRPr="00346510">
        <w:rPr>
          <w:color w:val="000000" w:themeColor="text1"/>
          <w:szCs w:val="28"/>
        </w:rPr>
        <w:t xml:space="preserve">và nâng cấp đường </w:t>
      </w:r>
      <w:r w:rsidR="0049527D">
        <w:rPr>
          <w:color w:val="000000" w:themeColor="text1"/>
          <w:szCs w:val="28"/>
        </w:rPr>
        <w:t>Tuyến dân cư</w:t>
      </w:r>
      <w:r w:rsidR="00A33CA3" w:rsidRPr="00346510">
        <w:rPr>
          <w:color w:val="000000" w:themeColor="text1"/>
          <w:szCs w:val="28"/>
        </w:rPr>
        <w:t xml:space="preserve"> Cần Sen 1, </w:t>
      </w:r>
      <w:r w:rsidR="00935CB4" w:rsidRPr="00346510">
        <w:rPr>
          <w:bCs/>
          <w:color w:val="000000" w:themeColor="text1"/>
          <w:szCs w:val="28"/>
        </w:rPr>
        <w:t xml:space="preserve">tiến độ </w:t>
      </w:r>
      <w:r w:rsidR="00A33CA3" w:rsidRPr="00346510">
        <w:rPr>
          <w:color w:val="000000" w:themeColor="text1"/>
          <w:szCs w:val="28"/>
        </w:rPr>
        <w:t>đạt 1%</w:t>
      </w:r>
      <w:r w:rsidR="00195A29" w:rsidRPr="00346510">
        <w:rPr>
          <w:color w:val="000000" w:themeColor="text1"/>
          <w:szCs w:val="28"/>
        </w:rPr>
        <w:t>.</w:t>
      </w:r>
    </w:p>
    <w:p w14:paraId="6E40184B" w14:textId="48651F5F" w:rsidR="00F05067" w:rsidRPr="00346510" w:rsidRDefault="00F05067" w:rsidP="00586690">
      <w:pPr>
        <w:spacing w:after="120"/>
        <w:ind w:firstLine="720"/>
        <w:jc w:val="both"/>
        <w:rPr>
          <w:rFonts w:eastAsia="MS Mincho"/>
          <w:color w:val="000000" w:themeColor="text1"/>
          <w:szCs w:val="28"/>
          <w:lang w:eastAsia="ja-JP"/>
        </w:rPr>
      </w:pPr>
      <w:r w:rsidRPr="00346510">
        <w:rPr>
          <w:b/>
          <w:bCs/>
          <w:color w:val="000000" w:themeColor="text1"/>
          <w:szCs w:val="28"/>
        </w:rPr>
        <w:t>5.2. Vốn cấp huyện quản lý</w:t>
      </w:r>
      <w:r w:rsidRPr="00346510">
        <w:rPr>
          <w:color w:val="000000" w:themeColor="text1"/>
          <w:szCs w:val="28"/>
        </w:rPr>
        <w:t xml:space="preserve">: </w:t>
      </w:r>
      <w:r w:rsidR="00F24345" w:rsidRPr="00346510">
        <w:rPr>
          <w:color w:val="000000" w:themeColor="text1"/>
          <w:szCs w:val="28"/>
        </w:rPr>
        <w:t>31</w:t>
      </w:r>
      <w:r w:rsidRPr="00346510">
        <w:rPr>
          <w:color w:val="000000" w:themeColor="text1"/>
          <w:szCs w:val="28"/>
        </w:rPr>
        <w:t xml:space="preserve"> công trình </w:t>
      </w:r>
      <w:r w:rsidRPr="00346510">
        <w:rPr>
          <w:rFonts w:eastAsia="MS Mincho"/>
          <w:color w:val="000000" w:themeColor="text1"/>
          <w:szCs w:val="28"/>
          <w:lang w:eastAsia="ja-JP"/>
        </w:rPr>
        <w:t xml:space="preserve">(vốn </w:t>
      </w:r>
      <w:r w:rsidR="003C7176">
        <w:rPr>
          <w:color w:val="000000" w:themeColor="text1"/>
          <w:szCs w:val="28"/>
        </w:rPr>
        <w:t>xổ số kiến thiết</w:t>
      </w:r>
      <w:r w:rsidRPr="00346510">
        <w:rPr>
          <w:rFonts w:eastAsia="MS Mincho"/>
          <w:color w:val="000000" w:themeColor="text1"/>
          <w:szCs w:val="28"/>
          <w:lang w:eastAsia="ja-JP"/>
        </w:rPr>
        <w:t xml:space="preserve"> (Tỉnh hỗ trợ có mục tiêu),</w:t>
      </w:r>
      <w:r w:rsidRPr="00346510">
        <w:rPr>
          <w:color w:val="000000" w:themeColor="text1"/>
          <w:szCs w:val="28"/>
        </w:rPr>
        <w:t xml:space="preserve"> vốn </w:t>
      </w:r>
      <w:r w:rsidR="00E76023">
        <w:rPr>
          <w:color w:val="000000" w:themeColor="text1"/>
          <w:szCs w:val="28"/>
        </w:rPr>
        <w:t>ngân sách tập trung</w:t>
      </w:r>
      <w:r w:rsidRPr="00346510">
        <w:rPr>
          <w:color w:val="000000" w:themeColor="text1"/>
          <w:szCs w:val="28"/>
        </w:rPr>
        <w:t xml:space="preserve"> (Tỉnh hỗ trợ có mục tiêu), vốn </w:t>
      </w:r>
      <w:r w:rsidR="006976CC">
        <w:rPr>
          <w:color w:val="000000" w:themeColor="text1"/>
          <w:szCs w:val="28"/>
        </w:rPr>
        <w:t>tiền sử dụng đất</w:t>
      </w:r>
      <w:r w:rsidRPr="00346510">
        <w:rPr>
          <w:color w:val="000000" w:themeColor="text1"/>
          <w:szCs w:val="28"/>
        </w:rPr>
        <w:t xml:space="preserve"> (Tỉnh hỗ trợ có mục tiêu), vốn </w:t>
      </w:r>
      <w:r w:rsidR="00783806">
        <w:rPr>
          <w:color w:val="000000" w:themeColor="text1"/>
          <w:szCs w:val="28"/>
        </w:rPr>
        <w:t>ngân sách tập trung</w:t>
      </w:r>
      <w:r w:rsidRPr="00346510">
        <w:rPr>
          <w:color w:val="000000" w:themeColor="text1"/>
          <w:szCs w:val="28"/>
        </w:rPr>
        <w:t xml:space="preserve"> và </w:t>
      </w:r>
      <w:r w:rsidR="00783806">
        <w:rPr>
          <w:color w:val="000000" w:themeColor="text1"/>
          <w:szCs w:val="28"/>
        </w:rPr>
        <w:t>tiền sử dụng đất</w:t>
      </w:r>
      <w:r w:rsidRPr="00346510">
        <w:rPr>
          <w:color w:val="000000" w:themeColor="text1"/>
          <w:szCs w:val="28"/>
        </w:rPr>
        <w:t>), trong đó:</w:t>
      </w:r>
    </w:p>
    <w:p w14:paraId="2BF0E68A" w14:textId="77777777" w:rsidR="00F05067" w:rsidRPr="00346510" w:rsidRDefault="00F05067" w:rsidP="00586690">
      <w:pPr>
        <w:spacing w:after="120"/>
        <w:ind w:firstLine="720"/>
        <w:jc w:val="both"/>
        <w:rPr>
          <w:b/>
          <w:bCs/>
          <w:color w:val="000000" w:themeColor="text1"/>
          <w:szCs w:val="28"/>
        </w:rPr>
      </w:pPr>
      <w:r w:rsidRPr="00346510">
        <w:rPr>
          <w:b/>
          <w:bCs/>
          <w:color w:val="000000" w:themeColor="text1"/>
          <w:szCs w:val="28"/>
        </w:rPr>
        <w:t>a) Vốn Tỉnh hỗ trợ có mục tiêu năm 2024 với 08 công trình, trong đó:</w:t>
      </w:r>
    </w:p>
    <w:p w14:paraId="624BDAEC" w14:textId="6F8E2116" w:rsidR="00F05067" w:rsidRPr="00346510" w:rsidRDefault="00F05067" w:rsidP="00586690">
      <w:pPr>
        <w:spacing w:after="120"/>
        <w:ind w:firstLine="720"/>
        <w:jc w:val="both"/>
        <w:rPr>
          <w:color w:val="000000" w:themeColor="text1"/>
          <w:szCs w:val="28"/>
        </w:rPr>
      </w:pPr>
      <w:r w:rsidRPr="00346510">
        <w:rPr>
          <w:color w:val="000000" w:themeColor="text1"/>
          <w:szCs w:val="28"/>
        </w:rPr>
        <w:t xml:space="preserve">-  Vốn </w:t>
      </w:r>
      <w:r w:rsidR="00E24994">
        <w:rPr>
          <w:color w:val="000000" w:themeColor="text1"/>
          <w:szCs w:val="28"/>
        </w:rPr>
        <w:t>xổ số kiến thiết</w:t>
      </w:r>
      <w:r w:rsidRPr="00346510">
        <w:rPr>
          <w:color w:val="000000" w:themeColor="text1"/>
          <w:szCs w:val="28"/>
        </w:rPr>
        <w:t xml:space="preserve"> năm 2024 (Tỉnh hỗ trợ có mục tiêu): </w:t>
      </w:r>
      <w:r w:rsidRPr="00346510">
        <w:rPr>
          <w:bCs/>
          <w:color w:val="000000" w:themeColor="text1"/>
          <w:szCs w:val="28"/>
        </w:rPr>
        <w:t>0</w:t>
      </w:r>
      <w:r w:rsidR="00F24345" w:rsidRPr="00346510">
        <w:rPr>
          <w:bCs/>
          <w:color w:val="000000" w:themeColor="text1"/>
          <w:szCs w:val="28"/>
        </w:rPr>
        <w:t>4</w:t>
      </w:r>
      <w:r w:rsidRPr="00346510">
        <w:rPr>
          <w:bCs/>
          <w:color w:val="000000" w:themeColor="text1"/>
          <w:szCs w:val="28"/>
        </w:rPr>
        <w:t xml:space="preserve"> công trình chuyển tiếp </w:t>
      </w:r>
      <w:r w:rsidRPr="00346510">
        <w:rPr>
          <w:rFonts w:eastAsia="MS Mincho"/>
          <w:color w:val="000000" w:themeColor="text1"/>
          <w:szCs w:val="28"/>
          <w:lang w:eastAsia="ja-JP"/>
        </w:rPr>
        <w:t>đang triển khai thi công: (1) Đường Võ Nguyên Giáp, phường An Lộ</w:t>
      </w:r>
      <w:r w:rsidR="00197647" w:rsidRPr="00346510">
        <w:rPr>
          <w:rFonts w:eastAsia="MS Mincho"/>
          <w:color w:val="000000" w:themeColor="text1"/>
          <w:szCs w:val="28"/>
          <w:lang w:eastAsia="ja-JP"/>
        </w:rPr>
        <w:t xml:space="preserve">c, </w:t>
      </w:r>
      <w:r w:rsidR="00935CB4" w:rsidRPr="00346510">
        <w:rPr>
          <w:bCs/>
          <w:color w:val="000000" w:themeColor="text1"/>
          <w:szCs w:val="28"/>
        </w:rPr>
        <w:t xml:space="preserve">tiến độ </w:t>
      </w:r>
      <w:r w:rsidRPr="00346510">
        <w:rPr>
          <w:color w:val="000000" w:themeColor="text1"/>
          <w:szCs w:val="28"/>
        </w:rPr>
        <w:t xml:space="preserve">đạt </w:t>
      </w:r>
      <w:r w:rsidR="00AF2259" w:rsidRPr="00346510">
        <w:rPr>
          <w:color w:val="000000" w:themeColor="text1"/>
          <w:szCs w:val="28"/>
        </w:rPr>
        <w:t>3</w:t>
      </w:r>
      <w:r w:rsidR="00197647" w:rsidRPr="00346510">
        <w:rPr>
          <w:color w:val="000000" w:themeColor="text1"/>
          <w:szCs w:val="28"/>
        </w:rPr>
        <w:t>%</w:t>
      </w:r>
      <w:r w:rsidRPr="00346510">
        <w:rPr>
          <w:rFonts w:eastAsia="MS Mincho"/>
          <w:color w:val="000000" w:themeColor="text1"/>
          <w:szCs w:val="28"/>
          <w:lang w:eastAsia="ja-JP"/>
        </w:rPr>
        <w:t>; (2) Cầu Trần Hưng Đạo (bắc qua Mương Nhà Máy)</w:t>
      </w:r>
      <w:r w:rsidR="00197647" w:rsidRPr="00346510">
        <w:rPr>
          <w:rFonts w:eastAsia="MS Mincho"/>
          <w:color w:val="000000" w:themeColor="text1"/>
          <w:szCs w:val="28"/>
          <w:lang w:eastAsia="ja-JP"/>
        </w:rPr>
        <w:t>,</w:t>
      </w:r>
      <w:r w:rsidRPr="00346510">
        <w:rPr>
          <w:rFonts w:eastAsia="MS Mincho"/>
          <w:color w:val="000000" w:themeColor="text1"/>
          <w:szCs w:val="28"/>
          <w:lang w:eastAsia="ja-JP"/>
        </w:rPr>
        <w:t xml:space="preserve"> </w:t>
      </w:r>
      <w:r w:rsidR="00935CB4" w:rsidRPr="00346510">
        <w:rPr>
          <w:bCs/>
          <w:color w:val="000000" w:themeColor="text1"/>
          <w:szCs w:val="28"/>
        </w:rPr>
        <w:t xml:space="preserve">tiến độ </w:t>
      </w:r>
      <w:r w:rsidRPr="00346510">
        <w:rPr>
          <w:color w:val="000000" w:themeColor="text1"/>
          <w:szCs w:val="28"/>
        </w:rPr>
        <w:t xml:space="preserve">đạt </w:t>
      </w:r>
      <w:r w:rsidR="00AF2259" w:rsidRPr="00346510">
        <w:rPr>
          <w:color w:val="000000" w:themeColor="text1"/>
          <w:szCs w:val="28"/>
        </w:rPr>
        <w:t>33</w:t>
      </w:r>
      <w:r w:rsidR="00197647" w:rsidRPr="00346510">
        <w:rPr>
          <w:color w:val="000000" w:themeColor="text1"/>
          <w:szCs w:val="28"/>
        </w:rPr>
        <w:t>%</w:t>
      </w:r>
      <w:r w:rsidR="00AF2259" w:rsidRPr="00346510">
        <w:rPr>
          <w:rFonts w:eastAsia="MS Mincho"/>
          <w:color w:val="000000" w:themeColor="text1"/>
          <w:szCs w:val="28"/>
          <w:lang w:eastAsia="ja-JP"/>
        </w:rPr>
        <w:t>;</w:t>
      </w:r>
      <w:r w:rsidRPr="00346510">
        <w:rPr>
          <w:rFonts w:eastAsia="MS Mincho"/>
          <w:color w:val="000000" w:themeColor="text1"/>
          <w:szCs w:val="28"/>
          <w:lang w:eastAsia="ja-JP"/>
        </w:rPr>
        <w:t xml:space="preserve"> (</w:t>
      </w:r>
      <w:r w:rsidR="00AF2259" w:rsidRPr="00346510">
        <w:rPr>
          <w:rFonts w:eastAsia="MS Mincho"/>
          <w:color w:val="000000" w:themeColor="text1"/>
          <w:szCs w:val="28"/>
          <w:lang w:eastAsia="ja-JP"/>
        </w:rPr>
        <w:t>3</w:t>
      </w:r>
      <w:r w:rsidRPr="00346510">
        <w:rPr>
          <w:rFonts w:eastAsia="MS Mincho"/>
          <w:color w:val="000000" w:themeColor="text1"/>
          <w:szCs w:val="28"/>
          <w:lang w:eastAsia="ja-JP"/>
        </w:rPr>
        <w:t>) Hạ tầng khu đô thị Bắc An Thành</w:t>
      </w:r>
      <w:r w:rsidR="00197647" w:rsidRPr="00346510">
        <w:rPr>
          <w:rFonts w:eastAsia="MS Mincho"/>
          <w:color w:val="000000" w:themeColor="text1"/>
          <w:szCs w:val="28"/>
          <w:lang w:eastAsia="ja-JP"/>
        </w:rPr>
        <w:t xml:space="preserve">, </w:t>
      </w:r>
      <w:r w:rsidRPr="00346510">
        <w:rPr>
          <w:rFonts w:eastAsia="MS Mincho"/>
          <w:color w:val="000000" w:themeColor="text1"/>
          <w:szCs w:val="28"/>
          <w:lang w:eastAsia="ja-JP"/>
        </w:rPr>
        <w:t>đạt 3</w:t>
      </w:r>
      <w:r w:rsidR="00AF2259" w:rsidRPr="00346510">
        <w:rPr>
          <w:rFonts w:eastAsia="MS Mincho"/>
          <w:color w:val="000000" w:themeColor="text1"/>
          <w:szCs w:val="28"/>
          <w:lang w:eastAsia="ja-JP"/>
        </w:rPr>
        <w:t>5</w:t>
      </w:r>
      <w:r w:rsidR="00197647" w:rsidRPr="00346510">
        <w:rPr>
          <w:rFonts w:eastAsia="MS Mincho"/>
          <w:color w:val="000000" w:themeColor="text1"/>
          <w:szCs w:val="28"/>
          <w:lang w:eastAsia="ja-JP"/>
        </w:rPr>
        <w:t>%</w:t>
      </w:r>
      <w:r w:rsidRPr="00346510">
        <w:rPr>
          <w:rFonts w:eastAsia="MS Mincho"/>
          <w:color w:val="000000" w:themeColor="text1"/>
          <w:szCs w:val="28"/>
          <w:lang w:eastAsia="ja-JP"/>
        </w:rPr>
        <w:t>;</w:t>
      </w:r>
      <w:r w:rsidRPr="00346510">
        <w:rPr>
          <w:color w:val="000000" w:themeColor="text1"/>
          <w:szCs w:val="28"/>
        </w:rPr>
        <w:t xml:space="preserve"> (</w:t>
      </w:r>
      <w:r w:rsidR="00AF2259" w:rsidRPr="00346510">
        <w:rPr>
          <w:color w:val="000000" w:themeColor="text1"/>
          <w:szCs w:val="28"/>
        </w:rPr>
        <w:t>4</w:t>
      </w:r>
      <w:r w:rsidRPr="00346510">
        <w:rPr>
          <w:color w:val="000000" w:themeColor="text1"/>
          <w:szCs w:val="28"/>
        </w:rPr>
        <w:t>) Chỉnh trang đô thị khu đô thị An Thạnh</w:t>
      </w:r>
      <w:r w:rsidR="00197647" w:rsidRPr="00346510">
        <w:rPr>
          <w:color w:val="000000" w:themeColor="text1"/>
          <w:szCs w:val="28"/>
        </w:rPr>
        <w:t xml:space="preserve">, </w:t>
      </w:r>
      <w:r w:rsidR="00935CB4" w:rsidRPr="00346510">
        <w:rPr>
          <w:bCs/>
          <w:color w:val="000000" w:themeColor="text1"/>
          <w:szCs w:val="28"/>
        </w:rPr>
        <w:t xml:space="preserve">tiến độ </w:t>
      </w:r>
      <w:r w:rsidR="00197647" w:rsidRPr="00346510">
        <w:rPr>
          <w:color w:val="000000" w:themeColor="text1"/>
          <w:szCs w:val="28"/>
        </w:rPr>
        <w:t>đạt 24%</w:t>
      </w:r>
      <w:r w:rsidRPr="00346510">
        <w:rPr>
          <w:color w:val="000000" w:themeColor="text1"/>
          <w:szCs w:val="28"/>
        </w:rPr>
        <w:t>.</w:t>
      </w:r>
    </w:p>
    <w:p w14:paraId="33F97A36" w14:textId="4CD8D69C" w:rsidR="00F24345" w:rsidRPr="00346510" w:rsidRDefault="00F05067" w:rsidP="00586690">
      <w:pPr>
        <w:spacing w:after="120"/>
        <w:ind w:firstLine="720"/>
        <w:jc w:val="both"/>
        <w:rPr>
          <w:color w:val="000000" w:themeColor="text1"/>
          <w:szCs w:val="28"/>
        </w:rPr>
      </w:pPr>
      <w:r w:rsidRPr="00346510">
        <w:rPr>
          <w:color w:val="000000" w:themeColor="text1"/>
          <w:szCs w:val="28"/>
        </w:rPr>
        <w:t xml:space="preserve">- Vốn </w:t>
      </w:r>
      <w:r w:rsidR="00834CE3">
        <w:rPr>
          <w:color w:val="000000" w:themeColor="text1"/>
          <w:szCs w:val="28"/>
        </w:rPr>
        <w:t>tiền sử dụng đất</w:t>
      </w:r>
      <w:r w:rsidRPr="00346510">
        <w:rPr>
          <w:color w:val="000000" w:themeColor="text1"/>
          <w:szCs w:val="28"/>
        </w:rPr>
        <w:t xml:space="preserve"> năm 2024 </w:t>
      </w:r>
      <w:r w:rsidRPr="00346510">
        <w:rPr>
          <w:rFonts w:eastAsia="MS Mincho"/>
          <w:color w:val="000000" w:themeColor="text1"/>
          <w:szCs w:val="28"/>
          <w:lang w:eastAsia="ja-JP"/>
        </w:rPr>
        <w:t>(Tỉnh hỗ trợ có mục tiêu): 0</w:t>
      </w:r>
      <w:r w:rsidR="003C54C9" w:rsidRPr="00346510">
        <w:rPr>
          <w:rFonts w:eastAsia="MS Mincho"/>
          <w:color w:val="000000" w:themeColor="text1"/>
          <w:szCs w:val="28"/>
          <w:lang w:eastAsia="ja-JP"/>
        </w:rPr>
        <w:t>4</w:t>
      </w:r>
      <w:r w:rsidRPr="00346510">
        <w:rPr>
          <w:rFonts w:eastAsia="MS Mincho"/>
          <w:color w:val="000000" w:themeColor="text1"/>
          <w:szCs w:val="28"/>
          <w:lang w:eastAsia="ja-JP"/>
        </w:rPr>
        <w:t xml:space="preserve"> công trình gồm: 01 công trình chuyển tiếp đang triển khai thi công: (1) Đường Nguyễn Tất Thành - phường An Lộ</w:t>
      </w:r>
      <w:r w:rsidR="00197647" w:rsidRPr="00346510">
        <w:rPr>
          <w:rFonts w:eastAsia="MS Mincho"/>
          <w:color w:val="000000" w:themeColor="text1"/>
          <w:szCs w:val="28"/>
          <w:lang w:eastAsia="ja-JP"/>
        </w:rPr>
        <w:t xml:space="preserve">c, </w:t>
      </w:r>
      <w:r w:rsidR="00935CB4" w:rsidRPr="00346510">
        <w:rPr>
          <w:bCs/>
          <w:color w:val="000000" w:themeColor="text1"/>
          <w:szCs w:val="28"/>
        </w:rPr>
        <w:t xml:space="preserve">tiến độ </w:t>
      </w:r>
      <w:r w:rsidRPr="00346510">
        <w:rPr>
          <w:color w:val="000000" w:themeColor="text1"/>
          <w:szCs w:val="28"/>
        </w:rPr>
        <w:t xml:space="preserve">đạt </w:t>
      </w:r>
      <w:r w:rsidR="00AF2259" w:rsidRPr="00346510">
        <w:rPr>
          <w:color w:val="000000" w:themeColor="text1"/>
          <w:szCs w:val="28"/>
        </w:rPr>
        <w:t>3</w:t>
      </w:r>
      <w:r w:rsidR="00197647" w:rsidRPr="00346510">
        <w:rPr>
          <w:color w:val="000000" w:themeColor="text1"/>
          <w:szCs w:val="28"/>
        </w:rPr>
        <w:t>%</w:t>
      </w:r>
      <w:r w:rsidR="00F24345" w:rsidRPr="00346510">
        <w:rPr>
          <w:color w:val="000000" w:themeColor="text1"/>
          <w:szCs w:val="28"/>
        </w:rPr>
        <w:t xml:space="preserve">; </w:t>
      </w:r>
      <w:r w:rsidR="00DD780D" w:rsidRPr="00346510">
        <w:rPr>
          <w:rFonts w:eastAsia="MS Mincho"/>
          <w:color w:val="000000" w:themeColor="text1"/>
          <w:szCs w:val="28"/>
          <w:lang w:eastAsia="ja-JP"/>
        </w:rPr>
        <w:t xml:space="preserve">và </w:t>
      </w:r>
      <w:r w:rsidR="00F24345" w:rsidRPr="00346510">
        <w:rPr>
          <w:rFonts w:eastAsia="MS Mincho"/>
          <w:color w:val="000000" w:themeColor="text1"/>
          <w:szCs w:val="28"/>
          <w:lang w:eastAsia="ja-JP"/>
        </w:rPr>
        <w:t>Đường Võ Nguyên Giáp, phường An Lộc</w:t>
      </w:r>
      <w:r w:rsidR="00197647" w:rsidRPr="00346510">
        <w:rPr>
          <w:rFonts w:eastAsia="MS Mincho"/>
          <w:color w:val="000000" w:themeColor="text1"/>
          <w:szCs w:val="28"/>
          <w:lang w:eastAsia="ja-JP"/>
        </w:rPr>
        <w:t>,</w:t>
      </w:r>
      <w:r w:rsidR="00F24345" w:rsidRPr="00346510">
        <w:rPr>
          <w:rFonts w:eastAsia="MS Mincho"/>
          <w:color w:val="000000" w:themeColor="text1"/>
          <w:szCs w:val="28"/>
          <w:lang w:eastAsia="ja-JP"/>
        </w:rPr>
        <w:t xml:space="preserve"> </w:t>
      </w:r>
      <w:r w:rsidR="00527CA8" w:rsidRPr="00346510">
        <w:rPr>
          <w:bCs/>
          <w:color w:val="000000" w:themeColor="text1"/>
          <w:szCs w:val="28"/>
        </w:rPr>
        <w:t xml:space="preserve">tiến độ </w:t>
      </w:r>
      <w:r w:rsidR="00197647" w:rsidRPr="00346510">
        <w:rPr>
          <w:color w:val="000000" w:themeColor="text1"/>
          <w:szCs w:val="28"/>
        </w:rPr>
        <w:t>đạt 3%</w:t>
      </w:r>
      <w:r w:rsidR="00F24345" w:rsidRPr="00346510">
        <w:rPr>
          <w:color w:val="000000" w:themeColor="text1"/>
          <w:szCs w:val="28"/>
        </w:rPr>
        <w:t xml:space="preserve"> </w:t>
      </w:r>
      <w:r w:rsidRPr="00346510">
        <w:rPr>
          <w:rFonts w:eastAsia="MS Mincho"/>
          <w:color w:val="000000" w:themeColor="text1"/>
          <w:szCs w:val="28"/>
          <w:lang w:eastAsia="ja-JP"/>
        </w:rPr>
        <w:t xml:space="preserve">và 03 công trình khởi công mới: </w:t>
      </w:r>
      <w:r w:rsidRPr="00346510">
        <w:rPr>
          <w:color w:val="000000" w:themeColor="text1"/>
          <w:szCs w:val="28"/>
        </w:rPr>
        <w:t xml:space="preserve">(1) Chỉnh trang đô thị và cải thiện môi trường Tuyến dân cư Mương Nhà Máy: </w:t>
      </w:r>
      <w:r w:rsidR="00A50399" w:rsidRPr="00346510">
        <w:rPr>
          <w:color w:val="000000" w:themeColor="text1"/>
          <w:szCs w:val="28"/>
        </w:rPr>
        <w:t xml:space="preserve">Chuẩn bị mời thầu thiết kế </w:t>
      </w:r>
      <w:r w:rsidR="00EF1AEE">
        <w:rPr>
          <w:color w:val="000000" w:themeColor="text1"/>
          <w:szCs w:val="28"/>
        </w:rPr>
        <w:t>xây dựng</w:t>
      </w:r>
      <w:r w:rsidR="00A50399" w:rsidRPr="00346510">
        <w:rPr>
          <w:color w:val="000000" w:themeColor="text1"/>
          <w:szCs w:val="28"/>
        </w:rPr>
        <w:t xml:space="preserve"> triển khai sau </w:t>
      </w:r>
      <w:r w:rsidR="00651B29">
        <w:rPr>
          <w:color w:val="000000" w:themeColor="text1"/>
          <w:szCs w:val="28"/>
        </w:rPr>
        <w:t>thiết kết cơ sở</w:t>
      </w:r>
      <w:r w:rsidR="00A50399" w:rsidRPr="00346510">
        <w:rPr>
          <w:color w:val="000000" w:themeColor="text1"/>
          <w:szCs w:val="28"/>
        </w:rPr>
        <w:t xml:space="preserve"> (Bước 2)</w:t>
      </w:r>
      <w:r w:rsidRPr="00346510">
        <w:rPr>
          <w:color w:val="000000" w:themeColor="text1"/>
          <w:szCs w:val="28"/>
        </w:rPr>
        <w:t xml:space="preserve">; (2) Đường ra biên giới, xã Tân Hội: </w:t>
      </w:r>
      <w:r w:rsidR="00A50399" w:rsidRPr="00346510">
        <w:rPr>
          <w:color w:val="000000" w:themeColor="text1"/>
          <w:szCs w:val="28"/>
        </w:rPr>
        <w:t xml:space="preserve">Chuẩn bị mời thầu thiết kế </w:t>
      </w:r>
      <w:r w:rsidR="00543EE4">
        <w:rPr>
          <w:color w:val="000000" w:themeColor="text1"/>
          <w:szCs w:val="28"/>
        </w:rPr>
        <w:t>xây dựng</w:t>
      </w:r>
      <w:r w:rsidR="00543EE4" w:rsidRPr="00346510">
        <w:rPr>
          <w:color w:val="000000" w:themeColor="text1"/>
          <w:szCs w:val="28"/>
        </w:rPr>
        <w:t xml:space="preserve"> triển khai sau </w:t>
      </w:r>
      <w:r w:rsidR="00543EE4">
        <w:rPr>
          <w:color w:val="000000" w:themeColor="text1"/>
          <w:szCs w:val="28"/>
        </w:rPr>
        <w:t>thiết kết cơ sở</w:t>
      </w:r>
      <w:r w:rsidR="00543EE4" w:rsidRPr="00346510">
        <w:rPr>
          <w:color w:val="000000" w:themeColor="text1"/>
          <w:szCs w:val="28"/>
        </w:rPr>
        <w:t xml:space="preserve"> </w:t>
      </w:r>
      <w:r w:rsidR="00A50399" w:rsidRPr="00346510">
        <w:rPr>
          <w:color w:val="000000" w:themeColor="text1"/>
          <w:szCs w:val="28"/>
        </w:rPr>
        <w:t>(Bước 2)</w:t>
      </w:r>
      <w:r w:rsidRPr="00346510">
        <w:rPr>
          <w:color w:val="000000" w:themeColor="text1"/>
          <w:szCs w:val="28"/>
        </w:rPr>
        <w:t>; (3) Đường kết nối cụm công nghiệp</w:t>
      </w:r>
      <w:r w:rsidR="00DD780D" w:rsidRPr="00346510">
        <w:rPr>
          <w:color w:val="000000" w:themeColor="text1"/>
          <w:szCs w:val="28"/>
        </w:rPr>
        <w:t xml:space="preserve">, </w:t>
      </w:r>
      <w:r w:rsidR="00527CA8" w:rsidRPr="00346510">
        <w:rPr>
          <w:bCs/>
          <w:color w:val="000000" w:themeColor="text1"/>
          <w:szCs w:val="28"/>
        </w:rPr>
        <w:t xml:space="preserve">tiến độ </w:t>
      </w:r>
      <w:r w:rsidR="00DD780D" w:rsidRPr="00346510">
        <w:rPr>
          <w:color w:val="000000" w:themeColor="text1"/>
          <w:szCs w:val="28"/>
        </w:rPr>
        <w:t>đạt 1%</w:t>
      </w:r>
      <w:r w:rsidRPr="00346510">
        <w:rPr>
          <w:color w:val="000000" w:themeColor="text1"/>
          <w:szCs w:val="28"/>
        </w:rPr>
        <w:t>.</w:t>
      </w:r>
      <w:r w:rsidR="00DD780D" w:rsidRPr="00346510">
        <w:rPr>
          <w:color w:val="000000" w:themeColor="text1"/>
          <w:szCs w:val="28"/>
        </w:rPr>
        <w:t xml:space="preserve"> Tr</w:t>
      </w:r>
      <w:r w:rsidR="003C54C9" w:rsidRPr="00346510">
        <w:rPr>
          <w:color w:val="000000" w:themeColor="text1"/>
          <w:szCs w:val="28"/>
        </w:rPr>
        <w:t xml:space="preserve">ong đó công trình </w:t>
      </w:r>
      <w:r w:rsidR="00F24345" w:rsidRPr="00346510">
        <w:rPr>
          <w:rFonts w:eastAsia="MS Mincho"/>
          <w:color w:val="000000" w:themeColor="text1"/>
          <w:szCs w:val="28"/>
          <w:lang w:eastAsia="ja-JP"/>
        </w:rPr>
        <w:t xml:space="preserve">Đường Võ Nguyên Giáp, phường An Lộc </w:t>
      </w:r>
      <w:r w:rsidR="00DD780D" w:rsidRPr="00346510">
        <w:rPr>
          <w:color w:val="000000" w:themeColor="text1"/>
          <w:szCs w:val="28"/>
        </w:rPr>
        <w:t>bố trí 02 nguồn (</w:t>
      </w:r>
      <w:r w:rsidR="00556D57">
        <w:rPr>
          <w:color w:val="000000" w:themeColor="text1"/>
          <w:szCs w:val="28"/>
        </w:rPr>
        <w:t>xổ số kiến thiết</w:t>
      </w:r>
      <w:r w:rsidR="00DD780D" w:rsidRPr="00346510">
        <w:rPr>
          <w:color w:val="000000" w:themeColor="text1"/>
          <w:szCs w:val="28"/>
        </w:rPr>
        <w:t xml:space="preserve"> và </w:t>
      </w:r>
      <w:r w:rsidR="00A8414C">
        <w:rPr>
          <w:color w:val="000000" w:themeColor="text1"/>
          <w:szCs w:val="28"/>
        </w:rPr>
        <w:t>tiền sử dụng đất)</w:t>
      </w:r>
      <w:r w:rsidR="00DD780D" w:rsidRPr="00346510">
        <w:rPr>
          <w:color w:val="000000" w:themeColor="text1"/>
          <w:szCs w:val="28"/>
        </w:rPr>
        <w:t>.</w:t>
      </w:r>
    </w:p>
    <w:p w14:paraId="7BA68C27" w14:textId="29CA2637" w:rsidR="00F05067" w:rsidRPr="00346510" w:rsidRDefault="00F05067" w:rsidP="00586690">
      <w:pPr>
        <w:spacing w:after="120"/>
        <w:ind w:firstLine="720"/>
        <w:jc w:val="both"/>
        <w:rPr>
          <w:bCs/>
          <w:color w:val="000000" w:themeColor="text1"/>
          <w:szCs w:val="28"/>
        </w:rPr>
      </w:pPr>
      <w:r w:rsidRPr="00346510">
        <w:rPr>
          <w:rFonts w:eastAsia="MS Mincho"/>
          <w:b/>
          <w:bCs/>
          <w:color w:val="000000" w:themeColor="text1"/>
          <w:szCs w:val="28"/>
          <w:lang w:eastAsia="ja-JP"/>
        </w:rPr>
        <w:t xml:space="preserve">b) Vốn Thành phố quản lý </w:t>
      </w:r>
      <w:r w:rsidRPr="00346510">
        <w:rPr>
          <w:b/>
          <w:bCs/>
          <w:color w:val="000000" w:themeColor="text1"/>
          <w:szCs w:val="28"/>
        </w:rPr>
        <w:t xml:space="preserve">với </w:t>
      </w:r>
      <w:r w:rsidR="00664689" w:rsidRPr="00346510">
        <w:rPr>
          <w:b/>
          <w:bCs/>
          <w:color w:val="000000" w:themeColor="text1"/>
          <w:szCs w:val="28"/>
        </w:rPr>
        <w:t>2</w:t>
      </w:r>
      <w:r w:rsidR="00AC4AC6" w:rsidRPr="00346510">
        <w:rPr>
          <w:b/>
          <w:bCs/>
          <w:color w:val="000000" w:themeColor="text1"/>
          <w:szCs w:val="28"/>
        </w:rPr>
        <w:t>3</w:t>
      </w:r>
      <w:r w:rsidRPr="00346510">
        <w:rPr>
          <w:b/>
          <w:bCs/>
          <w:color w:val="000000" w:themeColor="text1"/>
          <w:szCs w:val="28"/>
        </w:rPr>
        <w:t xml:space="preserve"> công trình, trong đó:</w:t>
      </w:r>
      <w:r w:rsidRPr="00346510">
        <w:rPr>
          <w:bCs/>
          <w:color w:val="000000" w:themeColor="text1"/>
          <w:szCs w:val="28"/>
        </w:rPr>
        <w:t xml:space="preserve"> Vốn Thành phố đối ứng vốn Tỉnh 0</w:t>
      </w:r>
      <w:r w:rsidR="00AC4AC6" w:rsidRPr="00346510">
        <w:rPr>
          <w:bCs/>
          <w:color w:val="000000" w:themeColor="text1"/>
          <w:szCs w:val="28"/>
        </w:rPr>
        <w:t>7</w:t>
      </w:r>
      <w:r w:rsidRPr="00346510">
        <w:rPr>
          <w:bCs/>
          <w:color w:val="000000" w:themeColor="text1"/>
          <w:szCs w:val="28"/>
        </w:rPr>
        <w:t xml:space="preserve"> công trình và 1</w:t>
      </w:r>
      <w:r w:rsidR="00AC4AC6" w:rsidRPr="00346510">
        <w:rPr>
          <w:bCs/>
          <w:color w:val="000000" w:themeColor="text1"/>
          <w:szCs w:val="28"/>
        </w:rPr>
        <w:t>6</w:t>
      </w:r>
      <w:r w:rsidRPr="00346510">
        <w:rPr>
          <w:bCs/>
          <w:color w:val="000000" w:themeColor="text1"/>
          <w:szCs w:val="28"/>
        </w:rPr>
        <w:t xml:space="preserve"> công trình do Thành phố quản lý</w:t>
      </w:r>
      <w:r w:rsidR="00664689" w:rsidRPr="00346510">
        <w:rPr>
          <w:bCs/>
          <w:color w:val="000000" w:themeColor="text1"/>
          <w:szCs w:val="28"/>
        </w:rPr>
        <w:t>, trong đó:</w:t>
      </w:r>
    </w:p>
    <w:p w14:paraId="3F5BA217" w14:textId="128DE6D6" w:rsidR="00F05067" w:rsidRPr="00346510" w:rsidRDefault="00F05067" w:rsidP="00586690">
      <w:pPr>
        <w:spacing w:after="120"/>
        <w:ind w:firstLine="720"/>
        <w:jc w:val="both"/>
        <w:rPr>
          <w:bCs/>
          <w:color w:val="000000" w:themeColor="text1"/>
          <w:szCs w:val="28"/>
        </w:rPr>
      </w:pPr>
      <w:r w:rsidRPr="00346510">
        <w:rPr>
          <w:bCs/>
          <w:color w:val="000000" w:themeColor="text1"/>
          <w:szCs w:val="28"/>
        </w:rPr>
        <w:t>- 0</w:t>
      </w:r>
      <w:r w:rsidR="003F6392" w:rsidRPr="00346510">
        <w:rPr>
          <w:bCs/>
          <w:color w:val="000000" w:themeColor="text1"/>
          <w:szCs w:val="28"/>
        </w:rPr>
        <w:t>3</w:t>
      </w:r>
      <w:r w:rsidRPr="00346510">
        <w:rPr>
          <w:bCs/>
          <w:color w:val="000000" w:themeColor="text1"/>
          <w:szCs w:val="28"/>
        </w:rPr>
        <w:t xml:space="preserve"> danh mục thanh</w:t>
      </w:r>
      <w:r w:rsidR="00342F84" w:rsidRPr="00346510">
        <w:rPr>
          <w:bCs/>
          <w:color w:val="000000" w:themeColor="text1"/>
          <w:szCs w:val="28"/>
        </w:rPr>
        <w:t xml:space="preserve"> toán nợ, đối ứng, hoàn ứng vốn.</w:t>
      </w:r>
    </w:p>
    <w:p w14:paraId="396611D1" w14:textId="7F766AD7" w:rsidR="00F05067" w:rsidRPr="00346510" w:rsidRDefault="00F05067" w:rsidP="00586690">
      <w:pPr>
        <w:spacing w:after="120"/>
        <w:ind w:firstLine="720"/>
        <w:jc w:val="both"/>
        <w:rPr>
          <w:bCs/>
          <w:color w:val="000000" w:themeColor="text1"/>
          <w:szCs w:val="28"/>
        </w:rPr>
      </w:pPr>
      <w:r w:rsidRPr="00346510">
        <w:rPr>
          <w:bCs/>
          <w:color w:val="000000" w:themeColor="text1"/>
          <w:szCs w:val="28"/>
        </w:rPr>
        <w:t xml:space="preserve">- </w:t>
      </w:r>
      <w:r w:rsidR="00AC4AC6" w:rsidRPr="00346510">
        <w:rPr>
          <w:bCs/>
          <w:color w:val="000000" w:themeColor="text1"/>
          <w:szCs w:val="28"/>
        </w:rPr>
        <w:t>10</w:t>
      </w:r>
      <w:r w:rsidRPr="00346510">
        <w:rPr>
          <w:bCs/>
          <w:color w:val="000000" w:themeColor="text1"/>
          <w:szCs w:val="28"/>
        </w:rPr>
        <w:t xml:space="preserve"> công trình khởi công mới </w:t>
      </w:r>
      <w:r w:rsidR="00FE3C00" w:rsidRPr="00346510">
        <w:rPr>
          <w:bCs/>
          <w:color w:val="000000" w:themeColor="text1"/>
          <w:szCs w:val="28"/>
        </w:rPr>
        <w:t xml:space="preserve">(07 công trình </w:t>
      </w:r>
      <w:r w:rsidRPr="00346510">
        <w:rPr>
          <w:bCs/>
          <w:color w:val="000000" w:themeColor="text1"/>
          <w:szCs w:val="28"/>
        </w:rPr>
        <w:t>đang hoàn thành thủ tục đầu tư</w:t>
      </w:r>
      <w:r w:rsidR="00FE3C00" w:rsidRPr="00346510">
        <w:rPr>
          <w:bCs/>
          <w:color w:val="000000" w:themeColor="text1"/>
          <w:szCs w:val="28"/>
        </w:rPr>
        <w:t xml:space="preserve">, </w:t>
      </w:r>
      <w:r w:rsidRPr="00346510">
        <w:rPr>
          <w:bCs/>
          <w:color w:val="000000" w:themeColor="text1"/>
          <w:szCs w:val="28"/>
        </w:rPr>
        <w:t>đấu thầu xây lắp</w:t>
      </w:r>
      <w:r w:rsidR="00FE3C00" w:rsidRPr="00346510">
        <w:rPr>
          <w:bCs/>
          <w:color w:val="000000" w:themeColor="text1"/>
          <w:szCs w:val="28"/>
        </w:rPr>
        <w:t xml:space="preserve"> và 0</w:t>
      </w:r>
      <w:r w:rsidR="003F6392" w:rsidRPr="00346510">
        <w:rPr>
          <w:bCs/>
          <w:color w:val="000000" w:themeColor="text1"/>
          <w:szCs w:val="28"/>
        </w:rPr>
        <w:t>3</w:t>
      </w:r>
      <w:r w:rsidR="00FE3C00" w:rsidRPr="00346510">
        <w:rPr>
          <w:bCs/>
          <w:color w:val="000000" w:themeColor="text1"/>
          <w:szCs w:val="28"/>
        </w:rPr>
        <w:t xml:space="preserve"> </w:t>
      </w:r>
      <w:r w:rsidR="004A30A3" w:rsidRPr="00346510">
        <w:rPr>
          <w:bCs/>
          <w:color w:val="000000" w:themeColor="text1"/>
          <w:szCs w:val="28"/>
        </w:rPr>
        <w:t xml:space="preserve">công trình </w:t>
      </w:r>
      <w:r w:rsidR="003F6392" w:rsidRPr="00346510">
        <w:rPr>
          <w:bCs/>
          <w:color w:val="000000" w:themeColor="text1"/>
          <w:szCs w:val="28"/>
        </w:rPr>
        <w:t>đang</w:t>
      </w:r>
      <w:r w:rsidR="00FE3C00" w:rsidRPr="00346510">
        <w:rPr>
          <w:bCs/>
          <w:color w:val="000000" w:themeColor="text1"/>
          <w:szCs w:val="28"/>
        </w:rPr>
        <w:t xml:space="preserve"> triển</w:t>
      </w:r>
      <w:r w:rsidR="004A30A3" w:rsidRPr="00346510">
        <w:rPr>
          <w:bCs/>
          <w:color w:val="000000" w:themeColor="text1"/>
          <w:szCs w:val="28"/>
        </w:rPr>
        <w:t xml:space="preserve"> khai thi công</w:t>
      </w:r>
      <w:r w:rsidR="003F6392" w:rsidRPr="00346510">
        <w:rPr>
          <w:bCs/>
          <w:color w:val="000000" w:themeColor="text1"/>
          <w:szCs w:val="28"/>
        </w:rPr>
        <w:t xml:space="preserve">: (1) Cống thoát nước sau dãy nhà Khu đô thị Bờ Bắc - kênh Hồng Ngự Vĩnh Hưng; (2) Cầu Bình Hưng (đấu nối đường Nguyễn Tất Thành); (3) Trường </w:t>
      </w:r>
      <w:r w:rsidR="0013078F">
        <w:rPr>
          <w:bCs/>
          <w:color w:val="000000" w:themeColor="text1"/>
          <w:szCs w:val="28"/>
        </w:rPr>
        <w:t>Mầm non</w:t>
      </w:r>
      <w:r w:rsidR="003F6392" w:rsidRPr="00346510">
        <w:rPr>
          <w:bCs/>
          <w:color w:val="000000" w:themeColor="text1"/>
          <w:szCs w:val="28"/>
        </w:rPr>
        <w:t xml:space="preserve"> An Bình B (điểm chính)</w:t>
      </w:r>
      <w:r w:rsidR="004A30A3" w:rsidRPr="00346510">
        <w:rPr>
          <w:bCs/>
          <w:color w:val="000000" w:themeColor="text1"/>
          <w:szCs w:val="28"/>
        </w:rPr>
        <w:t>)</w:t>
      </w:r>
      <w:r w:rsidRPr="00346510">
        <w:rPr>
          <w:bCs/>
          <w:color w:val="000000" w:themeColor="text1"/>
          <w:szCs w:val="28"/>
        </w:rPr>
        <w:t>.</w:t>
      </w:r>
    </w:p>
    <w:p w14:paraId="1BC64104" w14:textId="27AF57FC" w:rsidR="00F05067" w:rsidRPr="00346510" w:rsidRDefault="00F05067" w:rsidP="00586690">
      <w:pPr>
        <w:spacing w:after="120"/>
        <w:ind w:firstLine="720"/>
        <w:jc w:val="both"/>
        <w:rPr>
          <w:color w:val="000000" w:themeColor="text1"/>
          <w:szCs w:val="28"/>
        </w:rPr>
      </w:pPr>
      <w:r w:rsidRPr="00346510">
        <w:rPr>
          <w:bCs/>
          <w:color w:val="000000" w:themeColor="text1"/>
          <w:szCs w:val="28"/>
        </w:rPr>
        <w:t xml:space="preserve">- </w:t>
      </w:r>
      <w:r w:rsidR="003F6392" w:rsidRPr="00346510">
        <w:rPr>
          <w:bCs/>
          <w:color w:val="000000" w:themeColor="text1"/>
          <w:szCs w:val="28"/>
        </w:rPr>
        <w:t>10</w:t>
      </w:r>
      <w:r w:rsidRPr="00346510">
        <w:rPr>
          <w:bCs/>
          <w:color w:val="000000" w:themeColor="text1"/>
          <w:szCs w:val="28"/>
        </w:rPr>
        <w:t xml:space="preserve"> công trình chuyển tiếp (0</w:t>
      </w:r>
      <w:r w:rsidR="004A30A3" w:rsidRPr="00346510">
        <w:rPr>
          <w:bCs/>
          <w:color w:val="000000" w:themeColor="text1"/>
          <w:szCs w:val="28"/>
        </w:rPr>
        <w:t>2</w:t>
      </w:r>
      <w:r w:rsidRPr="00346510">
        <w:rPr>
          <w:bCs/>
          <w:color w:val="000000" w:themeColor="text1"/>
          <w:szCs w:val="28"/>
        </w:rPr>
        <w:t xml:space="preserve"> công trình hoàn thành và </w:t>
      </w:r>
      <w:r w:rsidR="003F6392" w:rsidRPr="00346510">
        <w:rPr>
          <w:bCs/>
          <w:color w:val="000000" w:themeColor="text1"/>
          <w:szCs w:val="28"/>
        </w:rPr>
        <w:t>08</w:t>
      </w:r>
      <w:r w:rsidRPr="00346510">
        <w:rPr>
          <w:bCs/>
          <w:color w:val="000000" w:themeColor="text1"/>
          <w:szCs w:val="28"/>
        </w:rPr>
        <w:t xml:space="preserve"> công trình </w:t>
      </w:r>
      <w:r w:rsidRPr="00346510">
        <w:rPr>
          <w:color w:val="000000" w:themeColor="text1"/>
          <w:szCs w:val="28"/>
        </w:rPr>
        <w:t xml:space="preserve">đang thi công: (1) Cầu Trần Hưng Đạo (bắc qua Mương Nhà Máy); (2) Trường </w:t>
      </w:r>
      <w:r w:rsidR="00392DF0">
        <w:rPr>
          <w:color w:val="000000" w:themeColor="text1"/>
          <w:szCs w:val="28"/>
        </w:rPr>
        <w:t>Mầm non</w:t>
      </w:r>
      <w:r w:rsidRPr="00346510">
        <w:rPr>
          <w:color w:val="000000" w:themeColor="text1"/>
          <w:szCs w:val="28"/>
        </w:rPr>
        <w:t xml:space="preserve"> An Bình B (điểm chính); (3) Chỉnh trang đô thị khu đô thị An Thạnh; (4) Hạ </w:t>
      </w:r>
      <w:r w:rsidRPr="00346510">
        <w:rPr>
          <w:color w:val="000000" w:themeColor="text1"/>
          <w:szCs w:val="28"/>
        </w:rPr>
        <w:lastRenderedPageBreak/>
        <w:t xml:space="preserve">tầng khu đô thị Bắc An Thành; </w:t>
      </w:r>
      <w:r w:rsidR="004A30A3" w:rsidRPr="00346510">
        <w:rPr>
          <w:color w:val="000000" w:themeColor="text1"/>
          <w:szCs w:val="28"/>
        </w:rPr>
        <w:t xml:space="preserve">(5) Khu tái định cư An Lạc; (6) Khu dân cư Bờ Nam - phường An Lộc (Tái định cư dự án nâng cấp, cải tạo Kênh Hồng Ngự-Vĩnh Hưng); </w:t>
      </w:r>
      <w:r w:rsidRPr="00346510">
        <w:rPr>
          <w:color w:val="000000" w:themeColor="text1"/>
          <w:szCs w:val="28"/>
        </w:rPr>
        <w:t>(</w:t>
      </w:r>
      <w:r w:rsidR="004A30A3" w:rsidRPr="00346510">
        <w:rPr>
          <w:color w:val="000000" w:themeColor="text1"/>
          <w:szCs w:val="28"/>
        </w:rPr>
        <w:t>7</w:t>
      </w:r>
      <w:r w:rsidRPr="00346510">
        <w:rPr>
          <w:color w:val="000000" w:themeColor="text1"/>
          <w:szCs w:val="28"/>
        </w:rPr>
        <w:t>) Nâng cấp, cải tạo kênh Hồng Ngự - Vĩnh Hưng; (</w:t>
      </w:r>
      <w:r w:rsidR="004A30A3" w:rsidRPr="00346510">
        <w:rPr>
          <w:color w:val="000000" w:themeColor="text1"/>
          <w:szCs w:val="28"/>
        </w:rPr>
        <w:t>8</w:t>
      </w:r>
      <w:r w:rsidRPr="00346510">
        <w:rPr>
          <w:color w:val="000000" w:themeColor="text1"/>
          <w:szCs w:val="28"/>
        </w:rPr>
        <w:t>) Xử lý sạt lỡ bờ sông tiền khu vực An Lạc, thành phố Hồng Ngự và khu vực Tịnh Thới, thành phố Cao Lãnh, tỉnh Đồng Tháp</w:t>
      </w:r>
      <w:r w:rsidR="00A43BC3" w:rsidRPr="00346510">
        <w:rPr>
          <w:bCs/>
          <w:color w:val="000000" w:themeColor="text1"/>
          <w:szCs w:val="28"/>
        </w:rPr>
        <w:t>.</w:t>
      </w:r>
      <w:r w:rsidRPr="00346510">
        <w:rPr>
          <w:bCs/>
          <w:color w:val="000000" w:themeColor="text1"/>
          <w:szCs w:val="28"/>
        </w:rPr>
        <w:t xml:space="preserve"> </w:t>
      </w:r>
    </w:p>
    <w:p w14:paraId="1FB8F1E0" w14:textId="56AC8F22" w:rsidR="00F05067" w:rsidRPr="00346510" w:rsidRDefault="00F05067" w:rsidP="00586690">
      <w:pPr>
        <w:tabs>
          <w:tab w:val="left" w:pos="709"/>
        </w:tabs>
        <w:spacing w:after="120"/>
        <w:ind w:firstLine="720"/>
        <w:jc w:val="both"/>
        <w:rPr>
          <w:b/>
          <w:color w:val="000000" w:themeColor="text1"/>
          <w:szCs w:val="28"/>
        </w:rPr>
      </w:pPr>
      <w:r w:rsidRPr="00346510">
        <w:rPr>
          <w:b/>
          <w:color w:val="000000" w:themeColor="text1"/>
          <w:szCs w:val="28"/>
        </w:rPr>
        <w:t>5.3. Vốn sự nghiệp (mang tính chất đầu tư) với 0</w:t>
      </w:r>
      <w:r w:rsidR="007D0D6A" w:rsidRPr="00346510">
        <w:rPr>
          <w:b/>
          <w:color w:val="000000" w:themeColor="text1"/>
          <w:szCs w:val="28"/>
        </w:rPr>
        <w:t>7</w:t>
      </w:r>
      <w:r w:rsidRPr="00346510">
        <w:rPr>
          <w:b/>
          <w:color w:val="000000" w:themeColor="text1"/>
          <w:szCs w:val="28"/>
        </w:rPr>
        <w:t xml:space="preserve"> công trình, trong đó:</w:t>
      </w:r>
    </w:p>
    <w:p w14:paraId="1523D36D" w14:textId="34FBE318" w:rsidR="00F05067" w:rsidRPr="00346510" w:rsidRDefault="00F05067" w:rsidP="00586690">
      <w:pPr>
        <w:spacing w:after="120"/>
        <w:ind w:firstLine="720"/>
        <w:jc w:val="both"/>
        <w:rPr>
          <w:bCs/>
          <w:color w:val="000000" w:themeColor="text1"/>
          <w:szCs w:val="28"/>
        </w:rPr>
      </w:pPr>
      <w:r w:rsidRPr="00346510">
        <w:rPr>
          <w:bCs/>
          <w:color w:val="000000" w:themeColor="text1"/>
          <w:szCs w:val="28"/>
        </w:rPr>
        <w:t>- 01 công trình chuyển tiếp thanh toán khối lượng hoàn thành: Sửa chữa nâng cấp cống hở tạo nguồn đường nước tưới Cụm dân cư số 10.</w:t>
      </w:r>
    </w:p>
    <w:p w14:paraId="1A72C727" w14:textId="761F70FA" w:rsidR="00F05067" w:rsidRPr="00346510" w:rsidRDefault="00F05067" w:rsidP="00586690">
      <w:pPr>
        <w:spacing w:after="120"/>
        <w:ind w:firstLine="720"/>
        <w:jc w:val="both"/>
        <w:rPr>
          <w:bCs/>
          <w:color w:val="000000" w:themeColor="text1"/>
          <w:szCs w:val="28"/>
        </w:rPr>
      </w:pPr>
      <w:r w:rsidRPr="00346510">
        <w:rPr>
          <w:bCs/>
          <w:color w:val="000000" w:themeColor="text1"/>
          <w:szCs w:val="28"/>
        </w:rPr>
        <w:t>- 0</w:t>
      </w:r>
      <w:r w:rsidR="004A30A3" w:rsidRPr="00346510">
        <w:rPr>
          <w:bCs/>
          <w:color w:val="000000" w:themeColor="text1"/>
          <w:szCs w:val="28"/>
        </w:rPr>
        <w:t>6</w:t>
      </w:r>
      <w:r w:rsidRPr="00346510">
        <w:rPr>
          <w:bCs/>
          <w:color w:val="000000" w:themeColor="text1"/>
          <w:szCs w:val="28"/>
        </w:rPr>
        <w:t xml:space="preserve"> công trình khởi công mới đang thi công gồm: </w:t>
      </w:r>
    </w:p>
    <w:p w14:paraId="404EF2BE" w14:textId="0F8AB640" w:rsidR="00F05067" w:rsidRPr="00346510" w:rsidRDefault="00F05067" w:rsidP="00586690">
      <w:pPr>
        <w:spacing w:after="120"/>
        <w:ind w:firstLine="720"/>
        <w:jc w:val="both"/>
        <w:rPr>
          <w:bCs/>
          <w:color w:val="000000" w:themeColor="text1"/>
          <w:szCs w:val="28"/>
        </w:rPr>
      </w:pPr>
      <w:r w:rsidRPr="00346510">
        <w:rPr>
          <w:bCs/>
          <w:color w:val="000000" w:themeColor="text1"/>
          <w:szCs w:val="28"/>
        </w:rPr>
        <w:t>(1) Nạo vét tạo nguồn kết hợp tiêu úng các đường nước nội đồng khu 1,2,3,4 Phường An Bình A; Nạo vét tạo nguồn kết hợp tiêu úng các đường nước nội đồng khu 1,2,3 xã Tân Hội; Nạo vét tạo nguồn kết hợp tiêu úng các đường nội đồng khu 2 An Bình B và Khu đê bao An Lạc</w:t>
      </w:r>
      <w:r w:rsidR="00527CA8" w:rsidRPr="00346510">
        <w:rPr>
          <w:bCs/>
          <w:color w:val="000000" w:themeColor="text1"/>
          <w:szCs w:val="28"/>
        </w:rPr>
        <w:t>, tiến độ đạt 17%</w:t>
      </w:r>
      <w:r w:rsidRPr="00346510">
        <w:rPr>
          <w:bCs/>
          <w:color w:val="000000" w:themeColor="text1"/>
          <w:szCs w:val="28"/>
        </w:rPr>
        <w:t xml:space="preserve">. </w:t>
      </w:r>
    </w:p>
    <w:p w14:paraId="2FC3391E" w14:textId="6C5FC70A" w:rsidR="00F05067" w:rsidRPr="00346510" w:rsidRDefault="00F05067" w:rsidP="00586690">
      <w:pPr>
        <w:spacing w:after="120"/>
        <w:ind w:firstLine="720"/>
        <w:jc w:val="both"/>
        <w:rPr>
          <w:bCs/>
          <w:color w:val="000000" w:themeColor="text1"/>
          <w:szCs w:val="28"/>
        </w:rPr>
      </w:pPr>
      <w:r w:rsidRPr="00346510">
        <w:rPr>
          <w:bCs/>
          <w:color w:val="000000" w:themeColor="text1"/>
          <w:szCs w:val="28"/>
        </w:rPr>
        <w:t>(2) Nạo vét tạo nguồn Kênh Ba ánh (Đầu vàm đến kênh Ranh), Nạo vét gia cố đê bao Kênh cùng kho bể khu 3 (đoạn kênh kháng chiến đến kênh 3 ánh) phường An Bình B; Nạo vét gia cố đê bao kênh Cả Rô, Kênh kháng chiến (khu 7), Kênh Mười độ (khu 9, 10) xã Bình Thạnh</w:t>
      </w:r>
      <w:r w:rsidR="00527CA8" w:rsidRPr="00346510">
        <w:rPr>
          <w:bCs/>
          <w:color w:val="000000" w:themeColor="text1"/>
          <w:szCs w:val="28"/>
        </w:rPr>
        <w:t>, tiến độ đạt 15%</w:t>
      </w:r>
      <w:r w:rsidR="004A30A3" w:rsidRPr="00346510">
        <w:rPr>
          <w:bCs/>
          <w:color w:val="000000" w:themeColor="text1"/>
          <w:szCs w:val="28"/>
        </w:rPr>
        <w:t xml:space="preserve">. </w:t>
      </w:r>
    </w:p>
    <w:p w14:paraId="6F73026C" w14:textId="3AAC30DE" w:rsidR="00F05067" w:rsidRPr="00346510" w:rsidRDefault="00F05067" w:rsidP="00586690">
      <w:pPr>
        <w:spacing w:after="120"/>
        <w:ind w:firstLine="720"/>
        <w:jc w:val="both"/>
        <w:rPr>
          <w:bCs/>
          <w:color w:val="000000" w:themeColor="text1"/>
          <w:szCs w:val="28"/>
        </w:rPr>
      </w:pPr>
      <w:r w:rsidRPr="00346510">
        <w:rPr>
          <w:bCs/>
          <w:color w:val="000000" w:themeColor="text1"/>
          <w:szCs w:val="28"/>
        </w:rPr>
        <w:t>(3) Sửa chữa, nâng cấp các cống tạo nguồn, tiêu úng Đìa Sình (khu 3),  Sáu Minh  (khu 5) xã  Bình Thạnh; Tàu Cuốc (khu 3), Lung Ngang (khu 5) phường An Bình A; Ba Khải phường An Lạc và Bảy Trạm xã Tân Hội</w:t>
      </w:r>
      <w:r w:rsidR="00527CA8" w:rsidRPr="00346510">
        <w:rPr>
          <w:bCs/>
          <w:color w:val="000000" w:themeColor="text1"/>
          <w:szCs w:val="28"/>
        </w:rPr>
        <w:t xml:space="preserve">, tiến độ </w:t>
      </w:r>
      <w:r w:rsidR="004A30A3" w:rsidRPr="00346510">
        <w:rPr>
          <w:bCs/>
          <w:color w:val="000000" w:themeColor="text1"/>
          <w:szCs w:val="28"/>
        </w:rPr>
        <w:t>đạt 4%.</w:t>
      </w:r>
    </w:p>
    <w:p w14:paraId="2D1D0704" w14:textId="588B909C" w:rsidR="00DE75AD" w:rsidRPr="00346510" w:rsidRDefault="00DE75AD" w:rsidP="00586690">
      <w:pPr>
        <w:spacing w:after="120"/>
        <w:ind w:firstLine="720"/>
        <w:jc w:val="both"/>
        <w:rPr>
          <w:bCs/>
          <w:color w:val="000000" w:themeColor="text1"/>
          <w:szCs w:val="28"/>
        </w:rPr>
      </w:pPr>
      <w:r w:rsidRPr="00346510">
        <w:rPr>
          <w:bCs/>
          <w:color w:val="000000" w:themeColor="text1"/>
          <w:szCs w:val="28"/>
        </w:rPr>
        <w:t xml:space="preserve">(4) Sửa chữa, nâng cấp các cống tạo nguồn đường nước tưới </w:t>
      </w:r>
      <w:r w:rsidR="0026070F">
        <w:rPr>
          <w:bCs/>
          <w:color w:val="000000" w:themeColor="text1"/>
          <w:szCs w:val="28"/>
        </w:rPr>
        <w:t xml:space="preserve">Cụm dân cư </w:t>
      </w:r>
      <w:r w:rsidRPr="00346510">
        <w:rPr>
          <w:bCs/>
          <w:color w:val="000000" w:themeColor="text1"/>
          <w:szCs w:val="28"/>
        </w:rPr>
        <w:t>số 9</w:t>
      </w:r>
      <w:r w:rsidR="00527CA8" w:rsidRPr="00346510">
        <w:rPr>
          <w:bCs/>
          <w:color w:val="000000" w:themeColor="text1"/>
          <w:szCs w:val="28"/>
        </w:rPr>
        <w:t>, tiến độ đạt 8%</w:t>
      </w:r>
      <w:r w:rsidRPr="00346510">
        <w:rPr>
          <w:bCs/>
          <w:color w:val="000000" w:themeColor="text1"/>
          <w:szCs w:val="28"/>
        </w:rPr>
        <w:t>.</w:t>
      </w:r>
    </w:p>
    <w:p w14:paraId="65187432" w14:textId="5C371F47" w:rsidR="00DE75AD" w:rsidRPr="00346510" w:rsidRDefault="00F05067" w:rsidP="00586690">
      <w:pPr>
        <w:spacing w:after="120"/>
        <w:ind w:firstLine="720"/>
        <w:jc w:val="both"/>
        <w:rPr>
          <w:bCs/>
          <w:color w:val="000000" w:themeColor="text1"/>
          <w:szCs w:val="28"/>
        </w:rPr>
      </w:pPr>
      <w:r w:rsidRPr="00346510">
        <w:rPr>
          <w:bCs/>
          <w:color w:val="000000" w:themeColor="text1"/>
          <w:szCs w:val="28"/>
        </w:rPr>
        <w:t>(</w:t>
      </w:r>
      <w:r w:rsidR="00DE75AD" w:rsidRPr="00346510">
        <w:rPr>
          <w:bCs/>
          <w:color w:val="000000" w:themeColor="text1"/>
          <w:szCs w:val="28"/>
        </w:rPr>
        <w:t>5</w:t>
      </w:r>
      <w:r w:rsidRPr="00346510">
        <w:rPr>
          <w:bCs/>
          <w:color w:val="000000" w:themeColor="text1"/>
          <w:szCs w:val="28"/>
        </w:rPr>
        <w:t>) Cứng hóa các Đường mang cá kéo lúa cụm dân cư 5,6,8 xã Tân Hội; Cứng hóa mang cá kéo lúa Tầm Dầu trên (khu 10 ), Ông Răng xã Bình Thạnh và Cứng hóa mang cá kéo lúa 6 Đương (khu 1) Phường An Bình B</w:t>
      </w:r>
      <w:r w:rsidR="00527CA8" w:rsidRPr="00346510">
        <w:rPr>
          <w:bCs/>
          <w:color w:val="000000" w:themeColor="text1"/>
          <w:szCs w:val="28"/>
        </w:rPr>
        <w:t>, tiến độ đạt 8%</w:t>
      </w:r>
      <w:r w:rsidR="00DE75AD" w:rsidRPr="00346510">
        <w:rPr>
          <w:bCs/>
          <w:color w:val="000000" w:themeColor="text1"/>
          <w:szCs w:val="28"/>
        </w:rPr>
        <w:t>.</w:t>
      </w:r>
    </w:p>
    <w:p w14:paraId="2DC969DB" w14:textId="229FF070" w:rsidR="00F05067" w:rsidRPr="00346510" w:rsidRDefault="00F05067" w:rsidP="00586690">
      <w:pPr>
        <w:spacing w:after="120"/>
        <w:ind w:firstLine="720"/>
        <w:jc w:val="both"/>
        <w:rPr>
          <w:bCs/>
          <w:color w:val="000000" w:themeColor="text1"/>
          <w:szCs w:val="28"/>
        </w:rPr>
      </w:pPr>
      <w:r w:rsidRPr="00346510">
        <w:rPr>
          <w:bCs/>
          <w:color w:val="000000" w:themeColor="text1"/>
          <w:szCs w:val="28"/>
        </w:rPr>
        <w:t>(</w:t>
      </w:r>
      <w:r w:rsidR="00DE75AD" w:rsidRPr="00346510">
        <w:rPr>
          <w:bCs/>
          <w:color w:val="000000" w:themeColor="text1"/>
          <w:szCs w:val="28"/>
        </w:rPr>
        <w:t>6</w:t>
      </w:r>
      <w:r w:rsidRPr="00346510">
        <w:rPr>
          <w:bCs/>
          <w:color w:val="000000" w:themeColor="text1"/>
          <w:szCs w:val="28"/>
        </w:rPr>
        <w:t>) Cứng hóa đường nội đồng, lát mái  bờ bao kênh Cả Rô (khu 1), kênh Cả Giáo (khu 6)</w:t>
      </w:r>
      <w:r w:rsidR="00527CA8" w:rsidRPr="00346510">
        <w:rPr>
          <w:bCs/>
          <w:color w:val="000000" w:themeColor="text1"/>
          <w:szCs w:val="28"/>
        </w:rPr>
        <w:t>, tiến độ đạt 2%</w:t>
      </w:r>
      <w:r w:rsidR="00DE75AD" w:rsidRPr="00346510">
        <w:rPr>
          <w:bCs/>
          <w:color w:val="000000" w:themeColor="text1"/>
          <w:szCs w:val="28"/>
        </w:rPr>
        <w:t>.</w:t>
      </w:r>
    </w:p>
    <w:p w14:paraId="3151D2DA" w14:textId="1E7933A7" w:rsidR="00AB20A2" w:rsidRPr="00346510" w:rsidRDefault="004A51C4" w:rsidP="00586690">
      <w:pPr>
        <w:tabs>
          <w:tab w:val="left" w:pos="3119"/>
        </w:tabs>
        <w:spacing w:after="120"/>
        <w:ind w:firstLine="720"/>
        <w:jc w:val="both"/>
        <w:rPr>
          <w:b/>
          <w:bCs/>
          <w:color w:val="000000" w:themeColor="text1"/>
          <w:szCs w:val="28"/>
          <w:lang w:val="it-IT"/>
        </w:rPr>
      </w:pPr>
      <w:r w:rsidRPr="00346510">
        <w:rPr>
          <w:b/>
          <w:bCs/>
          <w:color w:val="000000" w:themeColor="text1"/>
          <w:szCs w:val="28"/>
          <w:lang w:val="it-IT"/>
        </w:rPr>
        <w:t xml:space="preserve">II. </w:t>
      </w:r>
      <w:r w:rsidR="00AB20A2" w:rsidRPr="00346510">
        <w:rPr>
          <w:b/>
          <w:bCs/>
          <w:color w:val="000000" w:themeColor="text1"/>
          <w:szCs w:val="28"/>
          <w:lang w:val="it-IT"/>
        </w:rPr>
        <w:t>HẠN CHẾ</w:t>
      </w:r>
      <w:r w:rsidR="009234B6">
        <w:rPr>
          <w:b/>
          <w:bCs/>
          <w:color w:val="000000" w:themeColor="text1"/>
          <w:szCs w:val="28"/>
          <w:lang w:val="it-IT"/>
        </w:rPr>
        <w:t xml:space="preserve"> VÀ</w:t>
      </w:r>
      <w:r w:rsidRPr="00346510">
        <w:rPr>
          <w:b/>
          <w:bCs/>
          <w:color w:val="000000" w:themeColor="text1"/>
          <w:szCs w:val="28"/>
          <w:lang w:val="it-IT"/>
        </w:rPr>
        <w:t xml:space="preserve"> NGUYÊN NHÂN</w:t>
      </w:r>
    </w:p>
    <w:p w14:paraId="76D797B3" w14:textId="58254930" w:rsidR="00E922EA" w:rsidRPr="00346510" w:rsidRDefault="00E922EA" w:rsidP="00586690">
      <w:pPr>
        <w:spacing w:after="120"/>
        <w:ind w:firstLine="720"/>
        <w:jc w:val="both"/>
        <w:rPr>
          <w:b/>
          <w:bCs/>
          <w:color w:val="000000" w:themeColor="text1"/>
          <w:szCs w:val="28"/>
        </w:rPr>
      </w:pPr>
      <w:r w:rsidRPr="00346510">
        <w:rPr>
          <w:b/>
          <w:bCs/>
          <w:color w:val="000000" w:themeColor="text1"/>
          <w:szCs w:val="28"/>
        </w:rPr>
        <w:t>1. Hạn chế</w:t>
      </w:r>
    </w:p>
    <w:p w14:paraId="2D3EB9BB" w14:textId="77680455" w:rsidR="00F05067" w:rsidRPr="00346510" w:rsidRDefault="00F05067" w:rsidP="00586690">
      <w:pPr>
        <w:spacing w:after="120"/>
        <w:ind w:firstLine="720"/>
        <w:jc w:val="both"/>
        <w:rPr>
          <w:bCs/>
          <w:color w:val="000000" w:themeColor="text1"/>
          <w:szCs w:val="28"/>
        </w:rPr>
      </w:pPr>
      <w:r w:rsidRPr="00346510">
        <w:rPr>
          <w:bCs/>
          <w:color w:val="000000" w:themeColor="text1"/>
          <w:szCs w:val="28"/>
        </w:rPr>
        <w:t>- Kế hoạch vốn đầu tư công năm 2024 được giao sớm tuy nhiên các đơn vị được giao làm chủ đầu tư còn chậm trễ trong thực hiện công tác chuẩn bị đầu tư các công trình, dự án nên hiện nay giải ngân kế hoạch vốn còn thấp so với Tỉnh.</w:t>
      </w:r>
    </w:p>
    <w:p w14:paraId="63FAB83B" w14:textId="70C4BD28" w:rsidR="00F05067" w:rsidRPr="00346510" w:rsidRDefault="00F05067" w:rsidP="00586690">
      <w:pPr>
        <w:spacing w:after="120"/>
        <w:ind w:firstLine="720"/>
        <w:jc w:val="both"/>
        <w:rPr>
          <w:bCs/>
          <w:color w:val="000000" w:themeColor="text1"/>
          <w:szCs w:val="28"/>
        </w:rPr>
      </w:pPr>
      <w:r w:rsidRPr="00346510">
        <w:rPr>
          <w:bCs/>
          <w:color w:val="000000" w:themeColor="text1"/>
          <w:szCs w:val="28"/>
        </w:rPr>
        <w:t xml:space="preserve">- </w:t>
      </w:r>
      <w:r w:rsidR="00C664F7" w:rsidRPr="00346510">
        <w:rPr>
          <w:bCs/>
          <w:color w:val="000000" w:themeColor="text1"/>
          <w:szCs w:val="28"/>
        </w:rPr>
        <w:t>Công tác giải phóng mặt bằng còn nhiều vướng mắc; Một số cơ chế, chính sách, quy định của pháp luật còn chồng chéo, áp dụng thiếu thống nhất, chậm được sửa đổi, bổ sung</w:t>
      </w:r>
      <w:r w:rsidRPr="00346510">
        <w:rPr>
          <w:bCs/>
          <w:color w:val="000000" w:themeColor="text1"/>
          <w:szCs w:val="28"/>
        </w:rPr>
        <w:t>. Mặt khác, còn một số hộ dân có yêu cầu bồi</w:t>
      </w:r>
      <w:r w:rsidR="00A867FB" w:rsidRPr="00346510">
        <w:rPr>
          <w:bCs/>
          <w:color w:val="000000" w:themeColor="text1"/>
          <w:szCs w:val="28"/>
        </w:rPr>
        <w:t xml:space="preserve"> thường cao hơn so với quy định; </w:t>
      </w:r>
      <w:r w:rsidR="00D87860" w:rsidRPr="00346510">
        <w:rPr>
          <w:bCs/>
          <w:color w:val="000000" w:themeColor="text1"/>
          <w:szCs w:val="28"/>
        </w:rPr>
        <w:t xml:space="preserve">vật </w:t>
      </w:r>
      <w:r w:rsidRPr="00346510">
        <w:rPr>
          <w:bCs/>
          <w:color w:val="000000" w:themeColor="text1"/>
          <w:szCs w:val="28"/>
        </w:rPr>
        <w:t>liệu cát san lấp khan hiếm.</w:t>
      </w:r>
    </w:p>
    <w:p w14:paraId="247AA779" w14:textId="063270FD" w:rsidR="00F05067" w:rsidRPr="00346510" w:rsidRDefault="00E922EA" w:rsidP="00586690">
      <w:pPr>
        <w:spacing w:after="120"/>
        <w:ind w:firstLine="720"/>
        <w:jc w:val="both"/>
        <w:rPr>
          <w:b/>
          <w:bCs/>
          <w:color w:val="000000" w:themeColor="text1"/>
          <w:szCs w:val="28"/>
        </w:rPr>
      </w:pPr>
      <w:r w:rsidRPr="00346510">
        <w:rPr>
          <w:b/>
          <w:bCs/>
          <w:color w:val="000000" w:themeColor="text1"/>
          <w:szCs w:val="28"/>
        </w:rPr>
        <w:t xml:space="preserve">2. </w:t>
      </w:r>
      <w:r w:rsidR="00F05067" w:rsidRPr="00346510">
        <w:rPr>
          <w:b/>
          <w:bCs/>
          <w:color w:val="000000" w:themeColor="text1"/>
          <w:szCs w:val="28"/>
        </w:rPr>
        <w:t>Nguyên nhân</w:t>
      </w:r>
    </w:p>
    <w:p w14:paraId="10777FFD" w14:textId="5A658247" w:rsidR="00F05067" w:rsidRPr="00346510" w:rsidRDefault="00F05067" w:rsidP="00586690">
      <w:pPr>
        <w:spacing w:after="120"/>
        <w:ind w:firstLine="720"/>
        <w:jc w:val="both"/>
        <w:rPr>
          <w:bCs/>
          <w:color w:val="000000" w:themeColor="text1"/>
          <w:szCs w:val="28"/>
        </w:rPr>
      </w:pPr>
      <w:r w:rsidRPr="00346510">
        <w:rPr>
          <w:bCs/>
          <w:color w:val="000000" w:themeColor="text1"/>
          <w:szCs w:val="28"/>
        </w:rPr>
        <w:t>- Việc lập thủ tục bồi thường và trình phê duyệt phải qua nhiều cấp, tốn nhiều thời gian.</w:t>
      </w:r>
    </w:p>
    <w:p w14:paraId="125CBF1C" w14:textId="76EBECF1" w:rsidR="00C664F7" w:rsidRPr="00346510" w:rsidRDefault="00C664F7" w:rsidP="00586690">
      <w:pPr>
        <w:spacing w:after="120"/>
        <w:ind w:firstLine="720"/>
        <w:jc w:val="both"/>
        <w:rPr>
          <w:bCs/>
          <w:color w:val="000000" w:themeColor="text1"/>
          <w:szCs w:val="28"/>
        </w:rPr>
      </w:pPr>
      <w:r w:rsidRPr="00346510">
        <w:rPr>
          <w:bCs/>
          <w:color w:val="000000" w:themeColor="text1"/>
          <w:szCs w:val="28"/>
        </w:rPr>
        <w:lastRenderedPageBreak/>
        <w:t>- Tình hình thu tiền sử</w:t>
      </w:r>
      <w:r w:rsidR="00935CB4" w:rsidRPr="00346510">
        <w:rPr>
          <w:bCs/>
          <w:color w:val="000000" w:themeColor="text1"/>
          <w:szCs w:val="28"/>
        </w:rPr>
        <w:t xml:space="preserve"> dụng đất còn chuyển biến chậm </w:t>
      </w:r>
      <w:r w:rsidRPr="00346510">
        <w:rPr>
          <w:bCs/>
          <w:color w:val="000000" w:themeColor="text1"/>
          <w:szCs w:val="28"/>
        </w:rPr>
        <w:t>là nguyên nhân chính dẫn đến tiến độ giải ngân còn chậm.</w:t>
      </w:r>
    </w:p>
    <w:p w14:paraId="65A4DBAE" w14:textId="2BEC6C76" w:rsidR="00F05067" w:rsidRPr="00346510" w:rsidRDefault="00F05067" w:rsidP="00586690">
      <w:pPr>
        <w:spacing w:after="120"/>
        <w:ind w:firstLine="720"/>
        <w:jc w:val="both"/>
        <w:rPr>
          <w:bCs/>
          <w:color w:val="000000" w:themeColor="text1"/>
          <w:szCs w:val="28"/>
        </w:rPr>
      </w:pPr>
      <w:r w:rsidRPr="00346510">
        <w:rPr>
          <w:bCs/>
          <w:color w:val="000000" w:themeColor="text1"/>
          <w:szCs w:val="28"/>
        </w:rPr>
        <w:t xml:space="preserve">- Do một số công trình đang triển khai thi công có nhu cầu cát san lấp lớn </w:t>
      </w:r>
      <w:r w:rsidR="00DB4AA1">
        <w:rPr>
          <w:bCs/>
          <w:color w:val="000000" w:themeColor="text1"/>
          <w:szCs w:val="28"/>
        </w:rPr>
        <w:t>nhưng</w:t>
      </w:r>
      <w:r w:rsidRPr="00346510">
        <w:rPr>
          <w:bCs/>
          <w:color w:val="000000" w:themeColor="text1"/>
          <w:szCs w:val="28"/>
        </w:rPr>
        <w:t xml:space="preserve"> thiếu nguồn cung ứng cát san lấp dẫn đến tiến độ thi công chậm như: (1) Chỉnh trang đô thị khu đô thị An Thạnh; (2) Hạ tầng khu đô thị Bắc An Thành; (3) Trường THCS An Lạc; (4) Trường </w:t>
      </w:r>
      <w:r w:rsidR="00BD5A20">
        <w:rPr>
          <w:bCs/>
          <w:color w:val="000000" w:themeColor="text1"/>
          <w:szCs w:val="28"/>
        </w:rPr>
        <w:t>Mầm non</w:t>
      </w:r>
      <w:r w:rsidRPr="00346510">
        <w:rPr>
          <w:bCs/>
          <w:color w:val="000000" w:themeColor="text1"/>
          <w:szCs w:val="28"/>
        </w:rPr>
        <w:t xml:space="preserve"> An Lạc; (5) Đường Nguyễn Tất Thành - phường An Lộc); (6) Đường Võ Nguyên Giáp, phường An Lộc;...</w:t>
      </w:r>
    </w:p>
    <w:p w14:paraId="40640DBA" w14:textId="1CEB29F1" w:rsidR="00AB20A2" w:rsidRPr="00346510" w:rsidRDefault="00AB20A2" w:rsidP="00586690">
      <w:pPr>
        <w:tabs>
          <w:tab w:val="left" w:pos="3119"/>
        </w:tabs>
        <w:spacing w:after="120"/>
        <w:ind w:firstLine="720"/>
        <w:jc w:val="both"/>
        <w:rPr>
          <w:b/>
          <w:bCs/>
          <w:color w:val="000000" w:themeColor="text1"/>
          <w:szCs w:val="28"/>
          <w:lang w:val="it-IT"/>
        </w:rPr>
      </w:pPr>
      <w:r w:rsidRPr="00346510">
        <w:rPr>
          <w:b/>
          <w:bCs/>
          <w:color w:val="000000" w:themeColor="text1"/>
          <w:szCs w:val="28"/>
          <w:lang w:val="it-IT"/>
        </w:rPr>
        <w:t>I</w:t>
      </w:r>
      <w:r w:rsidR="004F2928" w:rsidRPr="00346510">
        <w:rPr>
          <w:b/>
          <w:bCs/>
          <w:color w:val="000000" w:themeColor="text1"/>
          <w:szCs w:val="28"/>
          <w:lang w:val="it-IT"/>
        </w:rPr>
        <w:t>II</w:t>
      </w:r>
      <w:r w:rsidRPr="00346510">
        <w:rPr>
          <w:b/>
          <w:bCs/>
          <w:color w:val="000000" w:themeColor="text1"/>
          <w:szCs w:val="28"/>
          <w:lang w:val="it-IT"/>
        </w:rPr>
        <w:t xml:space="preserve">. GIẢI PHÁP THỰC HIỆN </w:t>
      </w:r>
    </w:p>
    <w:p w14:paraId="5FD266C6" w14:textId="77777777" w:rsidR="00F05067" w:rsidRPr="00346510" w:rsidRDefault="00F05067" w:rsidP="00586690">
      <w:pPr>
        <w:pStyle w:val="BodyTextIndent"/>
        <w:spacing w:after="120"/>
        <w:rPr>
          <w:color w:val="000000" w:themeColor="text1"/>
          <w:szCs w:val="28"/>
          <w:lang w:val="nb-NO"/>
        </w:rPr>
      </w:pPr>
      <w:r w:rsidRPr="00346510">
        <w:rPr>
          <w:color w:val="000000" w:themeColor="text1"/>
          <w:szCs w:val="28"/>
          <w:lang w:val="nb-NO"/>
        </w:rPr>
        <w:t>Để đảm bảo việc giải ngân đạt kế hoạch vốn đầu tư phát triển theo chỉ tiêu Tỉnh giao trong năm, cần tập trung thực hiện tốt một số nhiệm vụ sau:</w:t>
      </w:r>
    </w:p>
    <w:p w14:paraId="25BDA920" w14:textId="696498B6" w:rsidR="00F05067" w:rsidRPr="00346510" w:rsidRDefault="00F05067" w:rsidP="00586690">
      <w:pPr>
        <w:autoSpaceDE w:val="0"/>
        <w:autoSpaceDN w:val="0"/>
        <w:spacing w:after="120"/>
        <w:ind w:firstLine="720"/>
        <w:jc w:val="both"/>
        <w:rPr>
          <w:color w:val="000000" w:themeColor="text1"/>
          <w:szCs w:val="28"/>
        </w:rPr>
      </w:pPr>
      <w:r w:rsidRPr="00346510">
        <w:rPr>
          <w:color w:val="000000" w:themeColor="text1"/>
          <w:szCs w:val="28"/>
        </w:rPr>
        <w:t xml:space="preserve">- Thực hiện nghiêm theo chỉ đạo của </w:t>
      </w:r>
      <w:r w:rsidR="00B36DD9">
        <w:rPr>
          <w:color w:val="000000" w:themeColor="text1"/>
          <w:szCs w:val="28"/>
        </w:rPr>
        <w:t>Ủy ban nhân dân</w:t>
      </w:r>
      <w:r w:rsidRPr="00346510">
        <w:rPr>
          <w:color w:val="000000" w:themeColor="text1"/>
          <w:szCs w:val="28"/>
        </w:rPr>
        <w:t xml:space="preserve"> Tỉnh </w:t>
      </w:r>
      <w:r w:rsidR="00E25F0A">
        <w:rPr>
          <w:color w:val="000000" w:themeColor="text1"/>
          <w:szCs w:val="28"/>
        </w:rPr>
        <w:t xml:space="preserve">về </w:t>
      </w:r>
      <w:r w:rsidR="00E25F0A" w:rsidRPr="00346510">
        <w:rPr>
          <w:color w:val="000000" w:themeColor="text1"/>
          <w:szCs w:val="28"/>
        </w:rPr>
        <w:t>giải ngân vốn đầu tư công năm 2024</w:t>
      </w:r>
      <w:r w:rsidR="00E97510">
        <w:rPr>
          <w:rStyle w:val="FootnoteReference"/>
          <w:color w:val="000000" w:themeColor="text1"/>
          <w:szCs w:val="28"/>
        </w:rPr>
        <w:footnoteReference w:id="1"/>
      </w:r>
      <w:r w:rsidR="00FB7A2A">
        <w:rPr>
          <w:color w:val="000000" w:themeColor="text1"/>
          <w:szCs w:val="28"/>
        </w:rPr>
        <w:t xml:space="preserve"> và </w:t>
      </w:r>
      <w:r w:rsidR="00DE75AD" w:rsidRPr="00346510">
        <w:rPr>
          <w:color w:val="000000" w:themeColor="text1"/>
          <w:szCs w:val="28"/>
        </w:rPr>
        <w:t>Công văn số 2297/UBND-XDCB ngày 18</w:t>
      </w:r>
      <w:r w:rsidR="00B04406">
        <w:rPr>
          <w:color w:val="000000" w:themeColor="text1"/>
          <w:szCs w:val="28"/>
        </w:rPr>
        <w:t xml:space="preserve"> tháng </w:t>
      </w:r>
      <w:r w:rsidR="00DE75AD" w:rsidRPr="00346510">
        <w:rPr>
          <w:color w:val="000000" w:themeColor="text1"/>
          <w:szCs w:val="28"/>
        </w:rPr>
        <w:t>7</w:t>
      </w:r>
      <w:r w:rsidR="00B04406">
        <w:rPr>
          <w:color w:val="000000" w:themeColor="text1"/>
          <w:szCs w:val="28"/>
        </w:rPr>
        <w:t xml:space="preserve"> năm </w:t>
      </w:r>
      <w:r w:rsidR="00DE75AD" w:rsidRPr="00346510">
        <w:rPr>
          <w:color w:val="000000" w:themeColor="text1"/>
          <w:szCs w:val="28"/>
        </w:rPr>
        <w:t xml:space="preserve">2024 </w:t>
      </w:r>
      <w:r w:rsidRPr="00346510">
        <w:rPr>
          <w:color w:val="000000" w:themeColor="text1"/>
          <w:szCs w:val="28"/>
        </w:rPr>
        <w:t>của Uỷ ban nhân dân Thành phố về việc đẩy nhanh giải ngân vốn đầu tư công năm 2024.</w:t>
      </w:r>
    </w:p>
    <w:p w14:paraId="780DF961" w14:textId="0A0B62A8" w:rsidR="00F05067" w:rsidRPr="00346510" w:rsidRDefault="00F05067" w:rsidP="00586690">
      <w:pPr>
        <w:autoSpaceDE w:val="0"/>
        <w:autoSpaceDN w:val="0"/>
        <w:spacing w:after="120"/>
        <w:ind w:firstLine="720"/>
        <w:jc w:val="both"/>
        <w:rPr>
          <w:color w:val="000000" w:themeColor="text1"/>
          <w:szCs w:val="28"/>
        </w:rPr>
      </w:pPr>
      <w:r w:rsidRPr="00346510">
        <w:rPr>
          <w:color w:val="000000" w:themeColor="text1"/>
          <w:szCs w:val="28"/>
        </w:rPr>
        <w:t>- Khẩn trương thực hiện công tác đền bù, giải phóng mặt bằng, giải quyết các vướng mắc, phát sinh để sớm bàn giao mặt bằng thi công; Xây dựng kế hoạch cụ thể hóa trách nhiệm của từng</w:t>
      </w:r>
      <w:r w:rsidR="005C4070">
        <w:rPr>
          <w:color w:val="000000" w:themeColor="text1"/>
          <w:szCs w:val="28"/>
        </w:rPr>
        <w:t xml:space="preserve"> cơ quan,</w:t>
      </w:r>
      <w:r w:rsidRPr="00346510">
        <w:rPr>
          <w:color w:val="000000" w:themeColor="text1"/>
          <w:szCs w:val="28"/>
        </w:rPr>
        <w:t xml:space="preserve"> đơn vị, cá nhân trong công tác thực hiện đầu tư xây dựng và giải ngân kế hoạch vốn. Đặc biệt chỉ đạo các chủ đầu tư hoàn thành thủ tục chủ trương đầu tư và Quyết định đầu tư đối với các công trình dự kiến khởi công mới năm 2024.</w:t>
      </w:r>
    </w:p>
    <w:p w14:paraId="4B24E663" w14:textId="2D1AE13C" w:rsidR="00F05067" w:rsidRPr="00346510" w:rsidRDefault="00F05067" w:rsidP="00586690">
      <w:pPr>
        <w:spacing w:after="120"/>
        <w:ind w:firstLine="720"/>
        <w:jc w:val="both"/>
        <w:rPr>
          <w:color w:val="000000" w:themeColor="text1"/>
          <w:szCs w:val="28"/>
          <w:lang w:val="nl-NL"/>
        </w:rPr>
      </w:pPr>
      <w:r w:rsidRPr="00346510">
        <w:rPr>
          <w:b/>
          <w:color w:val="000000" w:themeColor="text1"/>
          <w:szCs w:val="28"/>
          <w:lang w:val="nl-NL"/>
        </w:rPr>
        <w:t xml:space="preserve">- </w:t>
      </w:r>
      <w:r w:rsidRPr="00346510">
        <w:rPr>
          <w:color w:val="000000" w:themeColor="text1"/>
          <w:szCs w:val="28"/>
          <w:lang w:val="nl-NL"/>
        </w:rPr>
        <w:t>Đẩy nhanh tiến độ thực hiện và giải ngân tất cả các nguồn vốn đầu tư phát triển, nâng cao h</w:t>
      </w:r>
      <w:r w:rsidR="009571D5" w:rsidRPr="00346510">
        <w:rPr>
          <w:color w:val="000000" w:themeColor="text1"/>
          <w:szCs w:val="28"/>
          <w:lang w:val="nl-NL"/>
        </w:rPr>
        <w:t>iệu quả sử dụng vốn đầu tư công;</w:t>
      </w:r>
      <w:r w:rsidRPr="00346510">
        <w:rPr>
          <w:color w:val="000000" w:themeColor="text1"/>
          <w:szCs w:val="28"/>
          <w:lang w:val="nl-NL"/>
        </w:rPr>
        <w:t xml:space="preserve"> Các </w:t>
      </w:r>
      <w:r w:rsidR="00B41CE7">
        <w:rPr>
          <w:color w:val="000000" w:themeColor="text1"/>
          <w:szCs w:val="28"/>
          <w:lang w:val="nl-NL"/>
        </w:rPr>
        <w:t>cơ quan, đơn vị, các</w:t>
      </w:r>
      <w:r w:rsidRPr="00346510">
        <w:rPr>
          <w:color w:val="000000" w:themeColor="text1"/>
          <w:szCs w:val="28"/>
          <w:lang w:val="nl-NL"/>
        </w:rPr>
        <w:t xml:space="preserve"> xã, phường và chủ đầu tư phối hợp chặt chẽ từ khâu chuẩn bị đầu tư, bố trí kế hoạch vốn, giải ngân vốn, nghiệm thu, thanh, quyết toán công trình đảm bảo hiệu quả; chỉ đạo quyết liệt công tác quyết toán vốn đầu tư, kiên quyết chế tài các chủ đầu tư tr</w:t>
      </w:r>
      <w:r w:rsidRPr="00346510">
        <w:rPr>
          <w:color w:val="000000" w:themeColor="text1"/>
          <w:szCs w:val="28"/>
        </w:rPr>
        <w:t>ễ</w:t>
      </w:r>
      <w:r w:rsidR="009571D5" w:rsidRPr="00346510">
        <w:rPr>
          <w:color w:val="000000" w:themeColor="text1"/>
          <w:szCs w:val="28"/>
          <w:lang w:val="nl-NL"/>
        </w:rPr>
        <w:t xml:space="preserve"> tiến độ, kém hiệu quả</w:t>
      </w:r>
      <w:r w:rsidR="00F442C0">
        <w:rPr>
          <w:color w:val="000000" w:themeColor="text1"/>
          <w:szCs w:val="28"/>
          <w:lang w:val="nl-NL"/>
        </w:rPr>
        <w:t>.</w:t>
      </w:r>
      <w:r w:rsidRPr="00346510">
        <w:rPr>
          <w:color w:val="000000" w:themeColor="text1"/>
          <w:szCs w:val="28"/>
          <w:lang w:val="nl-NL"/>
        </w:rPr>
        <w:t xml:space="preserve"> Tăng cường quản lý năng lực hoạt động của các nhà</w:t>
      </w:r>
      <w:r w:rsidR="009571D5" w:rsidRPr="00346510">
        <w:rPr>
          <w:color w:val="000000" w:themeColor="text1"/>
          <w:szCs w:val="28"/>
          <w:lang w:val="nl-NL"/>
        </w:rPr>
        <w:t xml:space="preserve"> thầu tư vấn, thi công xây dựng</w:t>
      </w:r>
      <w:r w:rsidR="00F442C0">
        <w:rPr>
          <w:color w:val="000000" w:themeColor="text1"/>
          <w:szCs w:val="28"/>
          <w:lang w:val="nl-NL"/>
        </w:rPr>
        <w:t>.</w:t>
      </w:r>
      <w:r w:rsidRPr="00346510">
        <w:rPr>
          <w:color w:val="000000" w:themeColor="text1"/>
          <w:szCs w:val="28"/>
          <w:lang w:val="nl-NL"/>
        </w:rPr>
        <w:t xml:space="preserve"> Các chủ đầu tư rà soát chọn lọc các nhà thầu có đủ năng lực tài chính, tuyệt đối không giao thầu cho đơn vị thi công yếu kém về năng lực tài chính, chuyên môn hạn chế, thiếu kinh nghiệm.</w:t>
      </w:r>
    </w:p>
    <w:p w14:paraId="61A75062" w14:textId="75839F83" w:rsidR="00F05067" w:rsidRPr="00346510" w:rsidRDefault="00F05067" w:rsidP="00586690">
      <w:pPr>
        <w:spacing w:after="120"/>
        <w:ind w:firstLine="720"/>
        <w:jc w:val="both"/>
        <w:rPr>
          <w:bCs/>
          <w:color w:val="000000" w:themeColor="text1"/>
          <w:szCs w:val="28"/>
        </w:rPr>
      </w:pPr>
      <w:r w:rsidRPr="00346510">
        <w:rPr>
          <w:color w:val="000000" w:themeColor="text1"/>
        </w:rPr>
        <w:t>- Giao cơ quan chuyên môn về xây dựng thường xuyên kiểm tra, đôn đốc việc triển khai, tổ chức thực hiện các quy định về lập, thẩm định, phê duyệt thiết kế kỹ thuật/thiết kế bản vẽ thi công và dự toán đảm bảo các dự án đầu tư được phê duyệt có hiệu quả, trong khả năng cân đối nguồn vốn đầu tư công cũng như xem xét rút ngắn thời gian thẩm định.</w:t>
      </w:r>
      <w:r w:rsidRPr="00346510">
        <w:rPr>
          <w:bCs/>
          <w:color w:val="000000" w:themeColor="text1"/>
          <w:szCs w:val="28"/>
        </w:rPr>
        <w:t xml:space="preserve"> Rà soát tham mưu đề xuất điều chỉnh, bổ sung (dự kiến 6 tháng/lần) kế hoạch vốn hằng năm đạt kết quả cao nhất. </w:t>
      </w:r>
    </w:p>
    <w:p w14:paraId="6AC3B96F" w14:textId="51DF9B41" w:rsidR="00F05067" w:rsidRPr="00346510" w:rsidRDefault="00F05067" w:rsidP="00586690">
      <w:pPr>
        <w:shd w:val="clear" w:color="auto" w:fill="FFFFFF"/>
        <w:spacing w:after="120"/>
        <w:ind w:firstLine="720"/>
        <w:jc w:val="both"/>
        <w:textAlignment w:val="baseline"/>
        <w:rPr>
          <w:color w:val="000000" w:themeColor="text1"/>
        </w:rPr>
      </w:pPr>
      <w:r w:rsidRPr="00346510">
        <w:rPr>
          <w:color w:val="000000" w:themeColor="text1"/>
        </w:rPr>
        <w:lastRenderedPageBreak/>
        <w:t>- Đề nghị Kho bạc nhà nước Thành phố thanh toán cho các dự án khi có đủ điều kiện giải ngân trong thời gian sớm nhất và phối hợp chặt chẽ với Chủ đầu tư xử lý các vướng mắc phát sinh, r</w:t>
      </w:r>
      <w:r w:rsidR="009571D5" w:rsidRPr="00346510">
        <w:rPr>
          <w:color w:val="000000" w:themeColor="text1"/>
        </w:rPr>
        <w:t>út ngắn thời gian kiểm soát chi</w:t>
      </w:r>
      <w:r w:rsidR="00F442C0">
        <w:rPr>
          <w:color w:val="000000" w:themeColor="text1"/>
        </w:rPr>
        <w:t>.</w:t>
      </w:r>
      <w:r w:rsidRPr="00346510">
        <w:rPr>
          <w:color w:val="000000" w:themeColor="text1"/>
        </w:rPr>
        <w:t xml:space="preserve"> Khẩn trương thu hồi và hoàn ứng các dự án công trình đã kéo dài qua nhiều năm, thu hồi vốn tạm ứng đầu tư của các chủ đầu tư và nhà thầu.</w:t>
      </w:r>
    </w:p>
    <w:p w14:paraId="0DE5EC98" w14:textId="48B52E14" w:rsidR="00EF5C79" w:rsidRPr="00346510" w:rsidRDefault="00096292" w:rsidP="00586690">
      <w:pPr>
        <w:tabs>
          <w:tab w:val="left" w:pos="3119"/>
        </w:tabs>
        <w:spacing w:after="120"/>
        <w:ind w:firstLine="720"/>
        <w:jc w:val="both"/>
        <w:rPr>
          <w:b/>
          <w:bCs/>
          <w:color w:val="000000" w:themeColor="text1"/>
          <w:szCs w:val="28"/>
          <w:lang w:val="it-IT"/>
        </w:rPr>
      </w:pPr>
      <w:r w:rsidRPr="00346510">
        <w:rPr>
          <w:b/>
          <w:bCs/>
          <w:color w:val="000000" w:themeColor="text1"/>
          <w:szCs w:val="28"/>
          <w:lang w:val="it-IT"/>
        </w:rPr>
        <w:t>IV</w:t>
      </w:r>
      <w:r w:rsidR="00D304BB" w:rsidRPr="00346510">
        <w:rPr>
          <w:b/>
          <w:bCs/>
          <w:color w:val="000000" w:themeColor="text1"/>
          <w:szCs w:val="28"/>
          <w:lang w:val="it-IT"/>
        </w:rPr>
        <w:t xml:space="preserve">. </w:t>
      </w:r>
      <w:r w:rsidRPr="00346510">
        <w:rPr>
          <w:b/>
          <w:bCs/>
          <w:color w:val="000000" w:themeColor="text1"/>
          <w:szCs w:val="28"/>
          <w:lang w:val="it-IT"/>
        </w:rPr>
        <w:t>DỰ KIẾN KẾ HOẠCH VỐN NĂM 2025</w:t>
      </w:r>
    </w:p>
    <w:p w14:paraId="1BFE6983" w14:textId="633FAB68" w:rsidR="00F05067" w:rsidRPr="00346510" w:rsidRDefault="00096292" w:rsidP="00586690">
      <w:pPr>
        <w:pStyle w:val="myStyleJ"/>
        <w:spacing w:before="0" w:after="120"/>
        <w:rPr>
          <w:color w:val="000000" w:themeColor="text1"/>
          <w:szCs w:val="28"/>
        </w:rPr>
      </w:pPr>
      <w:r w:rsidRPr="00346510">
        <w:rPr>
          <w:color w:val="000000" w:themeColor="text1"/>
          <w:szCs w:val="28"/>
        </w:rPr>
        <w:t>D</w:t>
      </w:r>
      <w:r w:rsidR="00F05067" w:rsidRPr="00346510">
        <w:rPr>
          <w:color w:val="000000" w:themeColor="text1"/>
          <w:szCs w:val="28"/>
        </w:rPr>
        <w:t xml:space="preserve">ự kiến </w:t>
      </w:r>
      <w:r w:rsidRPr="00346510">
        <w:rPr>
          <w:color w:val="000000" w:themeColor="text1"/>
          <w:szCs w:val="28"/>
        </w:rPr>
        <w:t xml:space="preserve">Tổng </w:t>
      </w:r>
      <w:r w:rsidR="00F05067" w:rsidRPr="00346510">
        <w:rPr>
          <w:color w:val="000000" w:themeColor="text1"/>
          <w:szCs w:val="28"/>
        </w:rPr>
        <w:t>kế hoạch vốn năm 2025 (vốn Thành phố quản lý và phân bổ): 288.000 tr.đồng, trong đó:</w:t>
      </w:r>
    </w:p>
    <w:p w14:paraId="0A2280BD" w14:textId="6EC864E2" w:rsidR="00F05067" w:rsidRPr="00346510" w:rsidRDefault="0047170C" w:rsidP="00586690">
      <w:pPr>
        <w:pStyle w:val="myStyleJ"/>
        <w:spacing w:before="0" w:after="120"/>
        <w:rPr>
          <w:color w:val="000000" w:themeColor="text1"/>
          <w:szCs w:val="28"/>
        </w:rPr>
      </w:pPr>
      <w:r w:rsidRPr="00346510">
        <w:rPr>
          <w:color w:val="000000" w:themeColor="text1"/>
          <w:szCs w:val="28"/>
        </w:rPr>
        <w:t>1.</w:t>
      </w:r>
      <w:r w:rsidR="00F05067" w:rsidRPr="00346510">
        <w:rPr>
          <w:color w:val="000000" w:themeColor="text1"/>
          <w:szCs w:val="28"/>
        </w:rPr>
        <w:t xml:space="preserve"> Ngân sách tập trung 28.000 triệu đồng, 10 danh mục công trình:</w:t>
      </w:r>
    </w:p>
    <w:p w14:paraId="68B18456" w14:textId="52444C77" w:rsidR="00F05067" w:rsidRPr="00346510" w:rsidRDefault="00F05067" w:rsidP="00586690">
      <w:pPr>
        <w:pStyle w:val="myStyleJ"/>
        <w:spacing w:before="0" w:after="120"/>
        <w:rPr>
          <w:color w:val="000000" w:themeColor="text1"/>
          <w:szCs w:val="28"/>
        </w:rPr>
      </w:pPr>
      <w:r w:rsidRPr="00346510">
        <w:rPr>
          <w:color w:val="000000" w:themeColor="text1"/>
          <w:szCs w:val="28"/>
        </w:rPr>
        <w:t>- Thanh toán nợ</w:t>
      </w:r>
      <w:r w:rsidR="00CA2842">
        <w:rPr>
          <w:color w:val="000000" w:themeColor="text1"/>
          <w:szCs w:val="28"/>
        </w:rPr>
        <w:t xml:space="preserve"> và</w:t>
      </w:r>
      <w:r w:rsidRPr="00346510">
        <w:rPr>
          <w:color w:val="000000" w:themeColor="text1"/>
          <w:szCs w:val="28"/>
        </w:rPr>
        <w:t xml:space="preserve"> </w:t>
      </w:r>
      <w:r w:rsidR="00CA2842" w:rsidRPr="00346510">
        <w:rPr>
          <w:color w:val="000000" w:themeColor="text1"/>
          <w:szCs w:val="28"/>
        </w:rPr>
        <w:t xml:space="preserve">đối </w:t>
      </w:r>
      <w:r w:rsidRPr="00346510">
        <w:rPr>
          <w:color w:val="000000" w:themeColor="text1"/>
          <w:szCs w:val="28"/>
        </w:rPr>
        <w:t xml:space="preserve">ứng </w:t>
      </w:r>
      <w:r w:rsidR="00C52BDB" w:rsidRPr="00346510">
        <w:rPr>
          <w:color w:val="000000" w:themeColor="text1"/>
          <w:szCs w:val="28"/>
        </w:rPr>
        <w:t>Chương trình mục tiêu quốc gia xây dựng nông thôn mới</w:t>
      </w:r>
      <w:r w:rsidRPr="00346510">
        <w:rPr>
          <w:color w:val="000000" w:themeColor="text1"/>
          <w:szCs w:val="28"/>
        </w:rPr>
        <w:t>: 01 công trình, với 900 tr.đồng.</w:t>
      </w:r>
    </w:p>
    <w:p w14:paraId="7D2EC17D" w14:textId="77777777" w:rsidR="00F05067" w:rsidRPr="00346510" w:rsidRDefault="00F05067" w:rsidP="00586690">
      <w:pPr>
        <w:pStyle w:val="myStyleJ"/>
        <w:spacing w:before="0" w:after="120"/>
        <w:rPr>
          <w:color w:val="000000" w:themeColor="text1"/>
          <w:szCs w:val="28"/>
        </w:rPr>
      </w:pPr>
      <w:r w:rsidRPr="00346510">
        <w:rPr>
          <w:color w:val="000000" w:themeColor="text1"/>
          <w:szCs w:val="28"/>
        </w:rPr>
        <w:t>- Công trình chuyển tiếp: 02 công trình, với 4.340 triệu đồng.</w:t>
      </w:r>
    </w:p>
    <w:p w14:paraId="05C1C7FB" w14:textId="77777777" w:rsidR="00F05067" w:rsidRPr="00346510" w:rsidRDefault="00F05067" w:rsidP="00586690">
      <w:pPr>
        <w:pStyle w:val="myStyleJ"/>
        <w:spacing w:before="0" w:after="120"/>
        <w:rPr>
          <w:color w:val="000000" w:themeColor="text1"/>
          <w:szCs w:val="28"/>
        </w:rPr>
      </w:pPr>
      <w:r w:rsidRPr="00346510">
        <w:rPr>
          <w:color w:val="000000" w:themeColor="text1"/>
          <w:szCs w:val="28"/>
        </w:rPr>
        <w:t>- Công trình khởi công mới: 07 công trình, với 22.760,000 tr.đồng.</w:t>
      </w:r>
    </w:p>
    <w:p w14:paraId="7621AD7D" w14:textId="77777777" w:rsidR="00F05067" w:rsidRPr="00346510" w:rsidRDefault="00F05067" w:rsidP="00586690">
      <w:pPr>
        <w:pStyle w:val="myStyleJ"/>
        <w:spacing w:before="0" w:after="120"/>
        <w:rPr>
          <w:i/>
          <w:iCs/>
          <w:color w:val="000000" w:themeColor="text1"/>
          <w:szCs w:val="28"/>
        </w:rPr>
      </w:pPr>
      <w:r w:rsidRPr="00346510">
        <w:rPr>
          <w:i/>
          <w:iCs/>
          <w:color w:val="000000" w:themeColor="text1"/>
          <w:szCs w:val="28"/>
        </w:rPr>
        <w:t>+ Lĩnh vực Giáo dục Đào tạo: 01 công trình, với  4.200 triệu đồng.</w:t>
      </w:r>
    </w:p>
    <w:p w14:paraId="0509954A" w14:textId="77777777" w:rsidR="00F05067" w:rsidRPr="00346510" w:rsidRDefault="00F05067" w:rsidP="00586690">
      <w:pPr>
        <w:pStyle w:val="myStyleJ"/>
        <w:spacing w:before="0" w:after="120"/>
        <w:rPr>
          <w:i/>
          <w:iCs/>
          <w:color w:val="000000" w:themeColor="text1"/>
          <w:szCs w:val="28"/>
        </w:rPr>
      </w:pPr>
      <w:r w:rsidRPr="00346510">
        <w:rPr>
          <w:i/>
          <w:iCs/>
          <w:color w:val="000000" w:themeColor="text1"/>
          <w:szCs w:val="28"/>
        </w:rPr>
        <w:t>+ Lĩnh vực Khoa học công nghệ - thông tin: 02 công trình, 9.500 tr.đồng.</w:t>
      </w:r>
    </w:p>
    <w:p w14:paraId="5BB0FB8B" w14:textId="77777777" w:rsidR="00F05067" w:rsidRPr="00346510" w:rsidRDefault="00F05067" w:rsidP="00586690">
      <w:pPr>
        <w:pStyle w:val="myStyleJ"/>
        <w:spacing w:before="0" w:after="120"/>
        <w:rPr>
          <w:i/>
          <w:iCs/>
          <w:color w:val="000000" w:themeColor="text1"/>
          <w:szCs w:val="28"/>
        </w:rPr>
      </w:pPr>
      <w:r w:rsidRPr="00346510">
        <w:rPr>
          <w:i/>
          <w:iCs/>
          <w:color w:val="000000" w:themeColor="text1"/>
          <w:szCs w:val="28"/>
        </w:rPr>
        <w:t>+ Lĩnh vực Hạ tầng đô thị, CN-TMDL: 03 công trình, với 6.160 triệu đồng.</w:t>
      </w:r>
    </w:p>
    <w:p w14:paraId="2FAEDE29" w14:textId="77777777" w:rsidR="00F05067" w:rsidRPr="00346510" w:rsidRDefault="00F05067" w:rsidP="00586690">
      <w:pPr>
        <w:pStyle w:val="myStyleJ"/>
        <w:spacing w:before="0" w:after="120"/>
        <w:rPr>
          <w:i/>
          <w:iCs/>
          <w:color w:val="000000" w:themeColor="text1"/>
          <w:szCs w:val="28"/>
        </w:rPr>
      </w:pPr>
      <w:r w:rsidRPr="00346510">
        <w:rPr>
          <w:i/>
          <w:iCs/>
          <w:color w:val="000000" w:themeColor="text1"/>
          <w:szCs w:val="28"/>
        </w:rPr>
        <w:t>+ Lĩnh vực Nhà nước: 01 công trình, với 2.900 triệu đồng.</w:t>
      </w:r>
    </w:p>
    <w:p w14:paraId="628D9C7D" w14:textId="741440E8" w:rsidR="00F05067" w:rsidRPr="00346510" w:rsidRDefault="0047170C" w:rsidP="00586690">
      <w:pPr>
        <w:pStyle w:val="myStyleJ"/>
        <w:spacing w:before="0" w:after="120"/>
        <w:rPr>
          <w:color w:val="000000" w:themeColor="text1"/>
          <w:szCs w:val="28"/>
        </w:rPr>
      </w:pPr>
      <w:r w:rsidRPr="00346510">
        <w:rPr>
          <w:color w:val="000000" w:themeColor="text1"/>
          <w:szCs w:val="28"/>
        </w:rPr>
        <w:t>2.</w:t>
      </w:r>
      <w:r w:rsidR="00F05067" w:rsidRPr="00346510">
        <w:rPr>
          <w:color w:val="000000" w:themeColor="text1"/>
          <w:szCs w:val="28"/>
        </w:rPr>
        <w:t xml:space="preserve"> Tiền sử dụng đất: 260.000 triệu đồng, 23 danh mục công trình:</w:t>
      </w:r>
    </w:p>
    <w:p w14:paraId="6DB96031" w14:textId="77777777" w:rsidR="00F05067" w:rsidRPr="00346510" w:rsidRDefault="00F05067" w:rsidP="00586690">
      <w:pPr>
        <w:pStyle w:val="myStyleJ"/>
        <w:spacing w:before="0" w:after="120"/>
        <w:rPr>
          <w:color w:val="000000" w:themeColor="text1"/>
          <w:szCs w:val="28"/>
        </w:rPr>
      </w:pPr>
      <w:r w:rsidRPr="00346510">
        <w:rPr>
          <w:color w:val="000000" w:themeColor="text1"/>
          <w:szCs w:val="28"/>
        </w:rPr>
        <w:t>- Thanh toán nợ + Đối ứng: 01 danh mục, với 850 triệu đồng.</w:t>
      </w:r>
    </w:p>
    <w:p w14:paraId="7BAC3082" w14:textId="77777777" w:rsidR="00F05067" w:rsidRPr="00346510" w:rsidRDefault="00F05067" w:rsidP="00586690">
      <w:pPr>
        <w:pStyle w:val="myStyleJ"/>
        <w:spacing w:before="0" w:after="120"/>
        <w:rPr>
          <w:color w:val="000000" w:themeColor="text1"/>
          <w:szCs w:val="28"/>
        </w:rPr>
      </w:pPr>
      <w:r w:rsidRPr="00346510">
        <w:rPr>
          <w:color w:val="000000" w:themeColor="text1"/>
          <w:szCs w:val="28"/>
        </w:rPr>
        <w:t>- Thanh toán hoàn ứng: 01 danh mục, với 14.200 triệu đồng.</w:t>
      </w:r>
    </w:p>
    <w:p w14:paraId="17CDDD0C" w14:textId="77777777" w:rsidR="00F05067" w:rsidRPr="00346510" w:rsidRDefault="00F05067" w:rsidP="00586690">
      <w:pPr>
        <w:pStyle w:val="myStyleJ"/>
        <w:spacing w:before="0" w:after="120"/>
        <w:rPr>
          <w:color w:val="000000" w:themeColor="text1"/>
          <w:szCs w:val="28"/>
        </w:rPr>
      </w:pPr>
      <w:r w:rsidRPr="00346510">
        <w:rPr>
          <w:color w:val="000000" w:themeColor="text1"/>
          <w:szCs w:val="28"/>
        </w:rPr>
        <w:t>- Chuẩn bị đầu tư: 01 danh mục, với 12.000 triệu đồng.</w:t>
      </w:r>
    </w:p>
    <w:p w14:paraId="4FA5C58A" w14:textId="77777777" w:rsidR="00F05067" w:rsidRPr="00346510" w:rsidRDefault="00F05067" w:rsidP="00586690">
      <w:pPr>
        <w:pStyle w:val="myStyleJ"/>
        <w:spacing w:before="0" w:after="120"/>
        <w:rPr>
          <w:color w:val="000000" w:themeColor="text1"/>
          <w:szCs w:val="28"/>
        </w:rPr>
      </w:pPr>
      <w:r w:rsidRPr="00346510">
        <w:rPr>
          <w:color w:val="000000" w:themeColor="text1"/>
          <w:szCs w:val="28"/>
        </w:rPr>
        <w:t>- Công trình chuyển tiếp: 11 công trình, với 204.010 triệu đồng.</w:t>
      </w:r>
    </w:p>
    <w:p w14:paraId="2598111B" w14:textId="77777777" w:rsidR="00F05067" w:rsidRPr="00346510" w:rsidRDefault="00F05067" w:rsidP="00586690">
      <w:pPr>
        <w:pStyle w:val="myStyleJ"/>
        <w:spacing w:before="0" w:after="120"/>
        <w:rPr>
          <w:color w:val="000000" w:themeColor="text1"/>
          <w:szCs w:val="28"/>
        </w:rPr>
      </w:pPr>
      <w:r w:rsidRPr="00346510">
        <w:rPr>
          <w:color w:val="000000" w:themeColor="text1"/>
          <w:szCs w:val="28"/>
        </w:rPr>
        <w:t>- Công trình khởi công mới: 09 danh mục, với 28.940 triệu đồng.</w:t>
      </w:r>
    </w:p>
    <w:p w14:paraId="55D507B5" w14:textId="77777777" w:rsidR="00F05067" w:rsidRPr="00346510" w:rsidRDefault="00F05067" w:rsidP="00586690">
      <w:pPr>
        <w:pStyle w:val="myStyleJ"/>
        <w:spacing w:before="0" w:after="120"/>
        <w:rPr>
          <w:i/>
          <w:iCs/>
          <w:color w:val="000000" w:themeColor="text1"/>
          <w:szCs w:val="28"/>
        </w:rPr>
      </w:pPr>
      <w:r w:rsidRPr="00346510">
        <w:rPr>
          <w:i/>
          <w:iCs/>
          <w:color w:val="000000" w:themeColor="text1"/>
          <w:szCs w:val="28"/>
        </w:rPr>
        <w:t>+ Lĩnh vực Giáo dục Đào tạo: 02 công trình, với 6.600 triệu đồng.</w:t>
      </w:r>
    </w:p>
    <w:p w14:paraId="68958EDB" w14:textId="77777777" w:rsidR="00F05067" w:rsidRPr="00346510" w:rsidRDefault="00F05067" w:rsidP="00586690">
      <w:pPr>
        <w:pStyle w:val="myStyleJ"/>
        <w:spacing w:before="0" w:after="120"/>
        <w:rPr>
          <w:i/>
          <w:iCs/>
          <w:color w:val="000000" w:themeColor="text1"/>
          <w:szCs w:val="28"/>
        </w:rPr>
      </w:pPr>
      <w:r w:rsidRPr="00346510">
        <w:rPr>
          <w:i/>
          <w:iCs/>
          <w:color w:val="000000" w:themeColor="text1"/>
          <w:szCs w:val="28"/>
        </w:rPr>
        <w:t>+ Lĩnh vực Khoa học công nghệ - thông tin: 01 công trình, 4.000 tr.đồng.</w:t>
      </w:r>
    </w:p>
    <w:p w14:paraId="4C965B2C" w14:textId="77777777" w:rsidR="00F05067" w:rsidRPr="00346510" w:rsidRDefault="00F05067" w:rsidP="00586690">
      <w:pPr>
        <w:pStyle w:val="myStyleJ"/>
        <w:spacing w:before="0" w:after="120"/>
        <w:rPr>
          <w:i/>
          <w:iCs/>
          <w:color w:val="000000" w:themeColor="text1"/>
          <w:szCs w:val="28"/>
        </w:rPr>
      </w:pPr>
      <w:r w:rsidRPr="00346510">
        <w:rPr>
          <w:i/>
          <w:iCs/>
          <w:color w:val="000000" w:themeColor="text1"/>
          <w:szCs w:val="28"/>
        </w:rPr>
        <w:t>+ Lĩnh vực giao thông: 02 danh mục, với  7.000 triệu đồng.</w:t>
      </w:r>
    </w:p>
    <w:p w14:paraId="3F348B3D" w14:textId="77777777" w:rsidR="00F05067" w:rsidRPr="00346510" w:rsidRDefault="00F05067" w:rsidP="00586690">
      <w:pPr>
        <w:pStyle w:val="myStyleJ"/>
        <w:spacing w:before="0" w:after="120"/>
        <w:rPr>
          <w:i/>
          <w:iCs/>
          <w:color w:val="000000" w:themeColor="text1"/>
          <w:szCs w:val="28"/>
        </w:rPr>
      </w:pPr>
      <w:r w:rsidRPr="00346510">
        <w:rPr>
          <w:i/>
          <w:iCs/>
          <w:color w:val="000000" w:themeColor="text1"/>
          <w:szCs w:val="28"/>
        </w:rPr>
        <w:t>+ Lĩnh vực Hạ tầng đô thị, CN-TM: 04 công trình, với  11.340 triệu đồng.</w:t>
      </w:r>
    </w:p>
    <w:p w14:paraId="699BDE03" w14:textId="0B305A17" w:rsidR="00F05067" w:rsidRPr="00346510" w:rsidRDefault="00F05067" w:rsidP="004D4C03">
      <w:pPr>
        <w:pStyle w:val="myStyleJ"/>
        <w:spacing w:before="0" w:after="120"/>
        <w:ind w:firstLine="0"/>
        <w:jc w:val="center"/>
        <w:rPr>
          <w:i/>
          <w:iCs/>
          <w:color w:val="000000" w:themeColor="text1"/>
          <w:szCs w:val="28"/>
        </w:rPr>
      </w:pPr>
      <w:r w:rsidRPr="00346510">
        <w:rPr>
          <w:i/>
          <w:iCs/>
          <w:color w:val="000000" w:themeColor="text1"/>
          <w:szCs w:val="28"/>
        </w:rPr>
        <w:t>(Kèm biểu NSTP 2025)</w:t>
      </w:r>
    </w:p>
    <w:p w14:paraId="7D1A7051" w14:textId="6C0E4B66" w:rsidR="00356047" w:rsidRPr="00346510" w:rsidRDefault="00356047" w:rsidP="00586690">
      <w:pPr>
        <w:pStyle w:val="myStyleJ"/>
        <w:spacing w:before="0" w:after="120"/>
        <w:rPr>
          <w:color w:val="000000" w:themeColor="text1"/>
          <w:szCs w:val="28"/>
        </w:rPr>
      </w:pPr>
      <w:r w:rsidRPr="00A57545">
        <w:rPr>
          <w:b/>
          <w:bCs/>
          <w:i/>
          <w:iCs/>
          <w:color w:val="000000" w:themeColor="text1"/>
          <w:szCs w:val="28"/>
        </w:rPr>
        <w:t>* Giao Phòng Tài chính</w:t>
      </w:r>
      <w:r w:rsidR="005056D0" w:rsidRPr="00A57545">
        <w:rPr>
          <w:b/>
          <w:bCs/>
          <w:i/>
          <w:iCs/>
          <w:color w:val="000000" w:themeColor="text1"/>
          <w:szCs w:val="28"/>
        </w:rPr>
        <w:t xml:space="preserve"> -</w:t>
      </w:r>
      <w:r w:rsidRPr="00A57545">
        <w:rPr>
          <w:b/>
          <w:bCs/>
          <w:i/>
          <w:iCs/>
          <w:color w:val="000000" w:themeColor="text1"/>
          <w:szCs w:val="28"/>
        </w:rPr>
        <w:t xml:space="preserve"> Kế hoạch</w:t>
      </w:r>
      <w:r w:rsidRPr="00346510">
        <w:rPr>
          <w:color w:val="000000" w:themeColor="text1"/>
          <w:szCs w:val="28"/>
        </w:rPr>
        <w:t xml:space="preserve"> rà soát xây dựng kế hoạch năm 2025 từ nguồn vốn ngân sách Thành phố đảm bảo theo nguyên tắc bố trí vốn theo ưu tiên: (1) Thanh toán nợ; (2) Đảm bảo vốn cho công trình chuyển tiếp hoàn thành trong năm; (3) Công trình chuyển tiếp kéo dài sang năm sau; (4) công trình khởi công mới khi đảm bảo điều kiện bố trí vốn theo quy định.</w:t>
      </w:r>
    </w:p>
    <w:p w14:paraId="298A44C9" w14:textId="5FAF01FE" w:rsidR="00356047" w:rsidRPr="00346510" w:rsidRDefault="00356047" w:rsidP="00586690">
      <w:pPr>
        <w:pStyle w:val="myStyleJ"/>
        <w:spacing w:before="0" w:after="120"/>
        <w:rPr>
          <w:color w:val="000000" w:themeColor="text1"/>
          <w:szCs w:val="28"/>
        </w:rPr>
      </w:pPr>
      <w:r w:rsidRPr="00A57545">
        <w:rPr>
          <w:b/>
          <w:bCs/>
          <w:i/>
          <w:iCs/>
          <w:color w:val="000000" w:themeColor="text1"/>
          <w:szCs w:val="28"/>
        </w:rPr>
        <w:t xml:space="preserve">* Giao Ban </w:t>
      </w:r>
      <w:r w:rsidR="00171575" w:rsidRPr="00A57545">
        <w:rPr>
          <w:b/>
          <w:bCs/>
          <w:i/>
          <w:iCs/>
          <w:color w:val="000000" w:themeColor="text1"/>
          <w:szCs w:val="28"/>
        </w:rPr>
        <w:t>Quản lý dự án và Phát triễn qu</w:t>
      </w:r>
      <w:r w:rsidR="00A57545">
        <w:rPr>
          <w:b/>
          <w:bCs/>
          <w:i/>
          <w:iCs/>
          <w:color w:val="000000" w:themeColor="text1"/>
          <w:szCs w:val="28"/>
        </w:rPr>
        <w:t>ỹ</w:t>
      </w:r>
      <w:r w:rsidR="00171575" w:rsidRPr="00A57545">
        <w:rPr>
          <w:b/>
          <w:bCs/>
          <w:i/>
          <w:iCs/>
          <w:color w:val="000000" w:themeColor="text1"/>
          <w:szCs w:val="28"/>
        </w:rPr>
        <w:t xml:space="preserve"> đất</w:t>
      </w:r>
      <w:r w:rsidRPr="00346510">
        <w:rPr>
          <w:color w:val="000000" w:themeColor="text1"/>
          <w:szCs w:val="28"/>
        </w:rPr>
        <w:t xml:space="preserve"> Thành phố là chủ đầu tư các công trình vốn đầu tư công năm 2024 các công trình năm 2025 theo kế hoạch vốn trung hạn giai đoạn 2021 -2025. Có trách nhiệm:</w:t>
      </w:r>
      <w:r w:rsidR="008578CC" w:rsidRPr="00346510">
        <w:rPr>
          <w:color w:val="000000" w:themeColor="text1"/>
          <w:szCs w:val="28"/>
        </w:rPr>
        <w:t xml:space="preserve"> </w:t>
      </w:r>
      <w:r w:rsidRPr="00346510">
        <w:rPr>
          <w:color w:val="000000" w:themeColor="text1"/>
          <w:szCs w:val="28"/>
        </w:rPr>
        <w:t xml:space="preserve">Rà soát công trình đang thực </w:t>
      </w:r>
      <w:r w:rsidRPr="00346510">
        <w:rPr>
          <w:color w:val="000000" w:themeColor="text1"/>
          <w:szCs w:val="28"/>
        </w:rPr>
        <w:lastRenderedPageBreak/>
        <w:t>hiện năm 2024 và các công trình khởi công mới năm 2025 đề nghị phân bổ vốn theo nguyên tắc ưu tiên: (1) Thanh toán nợ; (2) Đảm bảo vốn cho công trình chuyển tiếp hoàn thành trong năm; (3) Công trình chuyển tiếp kéo dài sang năm sau và công trình khởi công mới khi đảm bảo điều kiện bố trí vốn theo quy định.</w:t>
      </w:r>
    </w:p>
    <w:p w14:paraId="432C276A" w14:textId="19D3880A" w:rsidR="00096292" w:rsidRPr="00346510" w:rsidRDefault="00096292" w:rsidP="00586690">
      <w:pPr>
        <w:pStyle w:val="myStyleJ"/>
        <w:spacing w:before="0" w:after="120"/>
        <w:rPr>
          <w:b/>
          <w:bCs/>
          <w:color w:val="000000" w:themeColor="text1"/>
          <w:szCs w:val="28"/>
          <w:lang w:val="it-IT"/>
        </w:rPr>
      </w:pPr>
      <w:r w:rsidRPr="00346510">
        <w:rPr>
          <w:b/>
          <w:bCs/>
          <w:color w:val="000000" w:themeColor="text1"/>
          <w:szCs w:val="28"/>
        </w:rPr>
        <w:t>V.</w:t>
      </w:r>
      <w:r w:rsidRPr="00346510">
        <w:rPr>
          <w:color w:val="000000" w:themeColor="text1"/>
          <w:szCs w:val="28"/>
        </w:rPr>
        <w:t xml:space="preserve"> </w:t>
      </w:r>
      <w:r w:rsidR="00356047" w:rsidRPr="00346510">
        <w:rPr>
          <w:b/>
          <w:bCs/>
          <w:color w:val="000000" w:themeColor="text1"/>
          <w:szCs w:val="28"/>
          <w:lang w:val="it-IT"/>
        </w:rPr>
        <w:t>DỰ KIẾN KẾ HOẠCH ĐẦU TƯ CÔNG TRUNG HẠN GIAI ĐOẠN 2026-2030</w:t>
      </w:r>
    </w:p>
    <w:p w14:paraId="2C9921C3" w14:textId="1F2E5308" w:rsidR="00FE6B9C" w:rsidRPr="00346510" w:rsidRDefault="00FE6B9C" w:rsidP="00586690">
      <w:pPr>
        <w:pStyle w:val="myStyleJ"/>
        <w:spacing w:before="0" w:after="120"/>
        <w:rPr>
          <w:color w:val="000000" w:themeColor="text1"/>
          <w:szCs w:val="28"/>
          <w:lang w:val="it-IT"/>
        </w:rPr>
      </w:pPr>
      <w:r w:rsidRPr="00346510">
        <w:rPr>
          <w:color w:val="000000" w:themeColor="text1"/>
          <w:szCs w:val="28"/>
          <w:lang w:val="it-IT"/>
        </w:rPr>
        <w:t>Dự kiến Tổng kế hoạch đầu tư phát triển trung hạn giai đoạn 2026-2030: 650.000 triệu đồng, trong đó:</w:t>
      </w:r>
    </w:p>
    <w:p w14:paraId="7709BEAA" w14:textId="09DC362B" w:rsidR="00356047" w:rsidRPr="00346510" w:rsidRDefault="00E922EA" w:rsidP="00586690">
      <w:pPr>
        <w:pStyle w:val="myStyleJ"/>
        <w:spacing w:before="0" w:after="120"/>
        <w:rPr>
          <w:color w:val="000000" w:themeColor="text1"/>
          <w:szCs w:val="28"/>
        </w:rPr>
      </w:pPr>
      <w:r w:rsidRPr="00346510">
        <w:rPr>
          <w:color w:val="000000" w:themeColor="text1"/>
          <w:szCs w:val="28"/>
        </w:rPr>
        <w:t xml:space="preserve">- </w:t>
      </w:r>
      <w:r w:rsidR="00356047" w:rsidRPr="00346510">
        <w:rPr>
          <w:color w:val="000000" w:themeColor="text1"/>
          <w:szCs w:val="28"/>
        </w:rPr>
        <w:t>Ngân sách tập trung 150.000 triệu đồng.</w:t>
      </w:r>
    </w:p>
    <w:p w14:paraId="240B49BD" w14:textId="6CB794D9" w:rsidR="00356047" w:rsidRPr="00346510" w:rsidRDefault="00E922EA" w:rsidP="00586690">
      <w:pPr>
        <w:pStyle w:val="myStyleJ"/>
        <w:spacing w:before="0" w:after="120"/>
        <w:rPr>
          <w:color w:val="000000" w:themeColor="text1"/>
          <w:szCs w:val="28"/>
        </w:rPr>
      </w:pPr>
      <w:r w:rsidRPr="00346510">
        <w:rPr>
          <w:color w:val="000000" w:themeColor="text1"/>
          <w:szCs w:val="28"/>
        </w:rPr>
        <w:t xml:space="preserve">- </w:t>
      </w:r>
      <w:r w:rsidR="00356047" w:rsidRPr="00346510">
        <w:rPr>
          <w:color w:val="000000" w:themeColor="text1"/>
          <w:szCs w:val="28"/>
        </w:rPr>
        <w:t>Tiền sử dụng đất: 500.000 triệu đồng.</w:t>
      </w:r>
    </w:p>
    <w:p w14:paraId="721AE43B" w14:textId="3CA980C7" w:rsidR="007D0D6A" w:rsidRPr="00346510" w:rsidRDefault="007D0D6A" w:rsidP="000C2F1D">
      <w:pPr>
        <w:pStyle w:val="myStyleJ"/>
        <w:spacing w:before="0" w:after="120"/>
        <w:ind w:firstLine="0"/>
        <w:jc w:val="center"/>
        <w:rPr>
          <w:i/>
          <w:iCs/>
          <w:color w:val="000000" w:themeColor="text1"/>
          <w:szCs w:val="28"/>
        </w:rPr>
      </w:pPr>
      <w:r w:rsidRPr="00346510">
        <w:rPr>
          <w:i/>
          <w:iCs/>
          <w:color w:val="000000" w:themeColor="text1"/>
          <w:szCs w:val="28"/>
        </w:rPr>
        <w:t>(Kèm biểu NSTP 2026-2030)</w:t>
      </w:r>
    </w:p>
    <w:p w14:paraId="4AF8EFDC" w14:textId="4F9B40CF" w:rsidR="005939F2" w:rsidRDefault="005939F2" w:rsidP="00586690">
      <w:pPr>
        <w:tabs>
          <w:tab w:val="left" w:pos="3119"/>
        </w:tabs>
        <w:spacing w:after="120"/>
        <w:ind w:firstLine="720"/>
        <w:jc w:val="both"/>
        <w:rPr>
          <w:color w:val="000000" w:themeColor="text1"/>
          <w:lang w:val="fr-FR"/>
        </w:rPr>
      </w:pPr>
      <w:r w:rsidRPr="00346510">
        <w:rPr>
          <w:color w:val="000000" w:themeColor="text1"/>
          <w:lang w:val="fr-FR"/>
        </w:rPr>
        <w:t xml:space="preserve">Trên đây là báo cáo </w:t>
      </w:r>
      <w:r w:rsidR="002C1BAF" w:rsidRPr="00346510">
        <w:rPr>
          <w:color w:val="000000" w:themeColor="text1"/>
        </w:rPr>
        <w:t xml:space="preserve">tình hình </w:t>
      </w:r>
      <w:r w:rsidR="00EF5C79" w:rsidRPr="00346510">
        <w:rPr>
          <w:color w:val="000000" w:themeColor="text1"/>
        </w:rPr>
        <w:t>xây dựng cơ bản 9 tháng đầu năm, ước thực hiện cả năm 202</w:t>
      </w:r>
      <w:r w:rsidR="00096292" w:rsidRPr="00346510">
        <w:rPr>
          <w:color w:val="000000" w:themeColor="text1"/>
        </w:rPr>
        <w:t>4</w:t>
      </w:r>
      <w:r w:rsidR="00EF5C79" w:rsidRPr="00346510">
        <w:rPr>
          <w:color w:val="000000" w:themeColor="text1"/>
        </w:rPr>
        <w:t>; Kế hoạch vốn đầu tư xây dựng cơ bản năm 202</w:t>
      </w:r>
      <w:r w:rsidR="00096292" w:rsidRPr="00346510">
        <w:rPr>
          <w:color w:val="000000" w:themeColor="text1"/>
        </w:rPr>
        <w:t>5</w:t>
      </w:r>
      <w:r w:rsidR="00EF5C79" w:rsidRPr="00346510">
        <w:rPr>
          <w:color w:val="000000" w:themeColor="text1"/>
        </w:rPr>
        <w:t xml:space="preserve"> </w:t>
      </w:r>
      <w:r w:rsidR="00FE6B9C" w:rsidRPr="00346510">
        <w:rPr>
          <w:color w:val="000000" w:themeColor="text1"/>
        </w:rPr>
        <w:t xml:space="preserve">và dự kiến kế hoạch đầu tư công trung hạn giai đoạn 2026-2030 </w:t>
      </w:r>
      <w:r w:rsidRPr="00346510">
        <w:rPr>
          <w:color w:val="000000" w:themeColor="text1"/>
          <w:lang w:val="fr-FR"/>
        </w:rPr>
        <w:t>trên địa bàn Thành phố./.</w:t>
      </w:r>
    </w:p>
    <w:p w14:paraId="06012F89" w14:textId="77777777" w:rsidR="00586690" w:rsidRPr="00346510" w:rsidRDefault="00586690" w:rsidP="00586690">
      <w:pPr>
        <w:tabs>
          <w:tab w:val="left" w:pos="3119"/>
        </w:tabs>
        <w:spacing w:after="120"/>
        <w:ind w:firstLine="720"/>
        <w:jc w:val="both"/>
        <w:rPr>
          <w:i/>
          <w:color w:val="000000" w:themeColor="text1"/>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A734FE" w:rsidRPr="00346510" w14:paraId="19DE7187" w14:textId="77777777" w:rsidTr="00B11A61">
        <w:tc>
          <w:tcPr>
            <w:tcW w:w="4361" w:type="dxa"/>
          </w:tcPr>
          <w:p w14:paraId="36C8200F" w14:textId="77777777" w:rsidR="00576883" w:rsidRPr="00346510" w:rsidRDefault="00576883" w:rsidP="00083D8E">
            <w:pPr>
              <w:jc w:val="both"/>
              <w:textAlignment w:val="baseline"/>
              <w:rPr>
                <w:b/>
                <w:i/>
                <w:color w:val="000000" w:themeColor="text1"/>
                <w:sz w:val="24"/>
                <w:lang w:val="fr-FR"/>
              </w:rPr>
            </w:pPr>
            <w:r w:rsidRPr="00346510">
              <w:rPr>
                <w:b/>
                <w:i/>
                <w:color w:val="000000" w:themeColor="text1"/>
                <w:sz w:val="24"/>
                <w:lang w:val="fr-FR"/>
              </w:rPr>
              <w:t>Nơi nhận:</w:t>
            </w:r>
          </w:p>
          <w:p w14:paraId="5BC1B274" w14:textId="77777777" w:rsidR="0038367E" w:rsidRPr="00346510" w:rsidRDefault="0038367E" w:rsidP="00074A85">
            <w:pPr>
              <w:jc w:val="both"/>
              <w:rPr>
                <w:color w:val="000000" w:themeColor="text1"/>
                <w:sz w:val="22"/>
                <w:szCs w:val="22"/>
                <w:lang w:val="fr-FR"/>
              </w:rPr>
            </w:pPr>
            <w:r w:rsidRPr="00346510">
              <w:rPr>
                <w:color w:val="000000" w:themeColor="text1"/>
                <w:sz w:val="22"/>
                <w:szCs w:val="22"/>
                <w:lang w:val="fr-FR"/>
              </w:rPr>
              <w:t>- TT/Thành ủy, TT/HĐND Thành phố;</w:t>
            </w:r>
          </w:p>
          <w:p w14:paraId="30E8059A" w14:textId="77777777" w:rsidR="0038367E" w:rsidRPr="00346510" w:rsidRDefault="0038367E" w:rsidP="00074A85">
            <w:pPr>
              <w:widowControl w:val="0"/>
              <w:spacing w:line="250" w:lineRule="exact"/>
              <w:jc w:val="both"/>
              <w:rPr>
                <w:color w:val="000000" w:themeColor="text1"/>
                <w:sz w:val="22"/>
                <w:szCs w:val="22"/>
                <w:lang w:val="fr-FR"/>
              </w:rPr>
            </w:pPr>
            <w:r w:rsidRPr="00346510">
              <w:rPr>
                <w:color w:val="000000" w:themeColor="text1"/>
                <w:sz w:val="22"/>
                <w:szCs w:val="22"/>
                <w:lang w:val="fr-FR"/>
              </w:rPr>
              <w:t>- Chủ tịch, các PCT/UBND Thành phố;</w:t>
            </w:r>
          </w:p>
          <w:p w14:paraId="502BA947" w14:textId="039B32D2" w:rsidR="0038367E" w:rsidRPr="00346510" w:rsidRDefault="0038367E" w:rsidP="00074A85">
            <w:pPr>
              <w:widowControl w:val="0"/>
              <w:spacing w:line="250" w:lineRule="exact"/>
              <w:jc w:val="both"/>
              <w:rPr>
                <w:color w:val="000000" w:themeColor="text1"/>
                <w:sz w:val="22"/>
                <w:szCs w:val="22"/>
                <w:lang w:val="fr-FR"/>
              </w:rPr>
            </w:pPr>
            <w:r w:rsidRPr="00346510">
              <w:rPr>
                <w:color w:val="000000" w:themeColor="text1"/>
                <w:sz w:val="22"/>
                <w:szCs w:val="22"/>
                <w:lang w:val="fr-FR"/>
              </w:rPr>
              <w:t xml:space="preserve">- </w:t>
            </w:r>
            <w:r w:rsidR="00515D7B">
              <w:rPr>
                <w:color w:val="000000" w:themeColor="text1"/>
                <w:sz w:val="22"/>
                <w:szCs w:val="22"/>
                <w:lang w:val="fr-FR"/>
              </w:rPr>
              <w:t xml:space="preserve">Ủy ban </w:t>
            </w:r>
            <w:r w:rsidRPr="00346510">
              <w:rPr>
                <w:color w:val="000000" w:themeColor="text1"/>
                <w:sz w:val="22"/>
                <w:szCs w:val="22"/>
                <w:lang w:val="fr-FR"/>
              </w:rPr>
              <w:t>MTTQ</w:t>
            </w:r>
            <w:r w:rsidR="00515D7B">
              <w:rPr>
                <w:color w:val="000000" w:themeColor="text1"/>
                <w:sz w:val="22"/>
                <w:szCs w:val="22"/>
                <w:lang w:val="fr-FR"/>
              </w:rPr>
              <w:t xml:space="preserve"> Việt Nam</w:t>
            </w:r>
            <w:r w:rsidRPr="00346510">
              <w:rPr>
                <w:color w:val="000000" w:themeColor="text1"/>
                <w:sz w:val="22"/>
                <w:szCs w:val="22"/>
                <w:lang w:val="fr-FR"/>
              </w:rPr>
              <w:t xml:space="preserve"> và các tổ chức</w:t>
            </w:r>
            <w:r w:rsidR="00780D8F">
              <w:rPr>
                <w:color w:val="000000" w:themeColor="text1"/>
                <w:sz w:val="22"/>
                <w:szCs w:val="22"/>
                <w:lang w:val="fr-FR"/>
              </w:rPr>
              <w:t xml:space="preserve"> chính trị - xã hội</w:t>
            </w:r>
            <w:r w:rsidRPr="00346510">
              <w:rPr>
                <w:color w:val="000000" w:themeColor="text1"/>
                <w:sz w:val="22"/>
                <w:szCs w:val="22"/>
                <w:lang w:val="fr-FR"/>
              </w:rPr>
              <w:t xml:space="preserve"> Thành phố;</w:t>
            </w:r>
          </w:p>
          <w:p w14:paraId="3609FBCF" w14:textId="4B0D77DB" w:rsidR="0038367E" w:rsidRPr="00346510" w:rsidRDefault="0038367E" w:rsidP="00074A85">
            <w:pPr>
              <w:widowControl w:val="0"/>
              <w:spacing w:line="250" w:lineRule="exact"/>
              <w:jc w:val="both"/>
              <w:rPr>
                <w:color w:val="000000" w:themeColor="text1"/>
                <w:sz w:val="22"/>
                <w:szCs w:val="22"/>
                <w:lang w:val="fr-FR"/>
              </w:rPr>
            </w:pPr>
            <w:r w:rsidRPr="00346510">
              <w:rPr>
                <w:color w:val="000000" w:themeColor="text1"/>
                <w:sz w:val="22"/>
                <w:szCs w:val="22"/>
                <w:lang w:val="fr-FR"/>
              </w:rPr>
              <w:t xml:space="preserve">- Các </w:t>
            </w:r>
            <w:r w:rsidR="002C71E7">
              <w:rPr>
                <w:color w:val="000000" w:themeColor="text1"/>
                <w:sz w:val="22"/>
                <w:szCs w:val="22"/>
                <w:lang w:val="fr-FR"/>
              </w:rPr>
              <w:t>cơ quan, đơn vị</w:t>
            </w:r>
            <w:r w:rsidRPr="00346510">
              <w:rPr>
                <w:color w:val="000000" w:themeColor="text1"/>
                <w:sz w:val="22"/>
                <w:szCs w:val="22"/>
                <w:lang w:val="fr-FR"/>
              </w:rPr>
              <w:t xml:space="preserve"> Thành phố;</w:t>
            </w:r>
          </w:p>
          <w:p w14:paraId="4EB1AB57" w14:textId="57F23EAF" w:rsidR="000E4A7E" w:rsidRPr="00346510" w:rsidRDefault="000E4A7E" w:rsidP="00074A85">
            <w:pPr>
              <w:widowControl w:val="0"/>
              <w:spacing w:line="250" w:lineRule="exact"/>
              <w:jc w:val="both"/>
              <w:rPr>
                <w:color w:val="000000" w:themeColor="text1"/>
                <w:sz w:val="22"/>
                <w:szCs w:val="22"/>
                <w:lang w:val="fr-FR"/>
              </w:rPr>
            </w:pPr>
            <w:r w:rsidRPr="00346510">
              <w:rPr>
                <w:color w:val="000000" w:themeColor="text1"/>
                <w:sz w:val="22"/>
                <w:szCs w:val="22"/>
                <w:lang w:val="fr-FR"/>
              </w:rPr>
              <w:t>- UBND các xã, phường;</w:t>
            </w:r>
          </w:p>
          <w:p w14:paraId="364F9235" w14:textId="19CC728C" w:rsidR="00576883" w:rsidRPr="00346510" w:rsidRDefault="0038367E" w:rsidP="00083D8E">
            <w:pPr>
              <w:jc w:val="both"/>
              <w:textAlignment w:val="baseline"/>
              <w:rPr>
                <w:b/>
                <w:bCs/>
                <w:i/>
                <w:color w:val="000000" w:themeColor="text1"/>
                <w:vertAlign w:val="subscript"/>
              </w:rPr>
            </w:pPr>
            <w:r w:rsidRPr="00346510">
              <w:rPr>
                <w:bCs/>
                <w:color w:val="000000" w:themeColor="text1"/>
                <w:sz w:val="22"/>
                <w:szCs w:val="22"/>
              </w:rPr>
              <w:t>- Lưu: VT, NC/TH</w:t>
            </w:r>
            <w:r w:rsidRPr="00346510">
              <w:rPr>
                <w:b/>
                <w:bCs/>
                <w:i/>
                <w:color w:val="000000" w:themeColor="text1"/>
                <w:sz w:val="22"/>
                <w:szCs w:val="22"/>
                <w:vertAlign w:val="subscript"/>
              </w:rPr>
              <w:t>(Tú).</w:t>
            </w:r>
          </w:p>
        </w:tc>
        <w:tc>
          <w:tcPr>
            <w:tcW w:w="5245" w:type="dxa"/>
          </w:tcPr>
          <w:p w14:paraId="25A8C882" w14:textId="77777777" w:rsidR="00576883" w:rsidRPr="00346510" w:rsidRDefault="00576883" w:rsidP="008578CC">
            <w:pPr>
              <w:jc w:val="center"/>
              <w:textAlignment w:val="baseline"/>
              <w:rPr>
                <w:b/>
                <w:color w:val="000000" w:themeColor="text1"/>
                <w:sz w:val="26"/>
                <w:szCs w:val="26"/>
                <w:lang w:val="fr-FR"/>
              </w:rPr>
            </w:pPr>
            <w:r w:rsidRPr="00346510">
              <w:rPr>
                <w:b/>
                <w:color w:val="000000" w:themeColor="text1"/>
                <w:sz w:val="26"/>
                <w:szCs w:val="26"/>
                <w:lang w:val="fr-FR"/>
              </w:rPr>
              <w:t>TM. ỦY BAN NHÂN DÂN</w:t>
            </w:r>
          </w:p>
          <w:p w14:paraId="5720E11E" w14:textId="34E25E58" w:rsidR="00576883" w:rsidRPr="00346510" w:rsidRDefault="00576883" w:rsidP="008578CC">
            <w:pPr>
              <w:jc w:val="center"/>
              <w:textAlignment w:val="baseline"/>
              <w:rPr>
                <w:b/>
                <w:color w:val="000000" w:themeColor="text1"/>
                <w:sz w:val="26"/>
                <w:szCs w:val="26"/>
                <w:lang w:val="fr-FR"/>
              </w:rPr>
            </w:pPr>
            <w:r w:rsidRPr="00346510">
              <w:rPr>
                <w:b/>
                <w:color w:val="000000" w:themeColor="text1"/>
                <w:sz w:val="26"/>
                <w:szCs w:val="26"/>
                <w:lang w:val="fr-FR"/>
              </w:rPr>
              <w:t>CHỦ TỊCH</w:t>
            </w:r>
          </w:p>
          <w:p w14:paraId="11A78302" w14:textId="77777777" w:rsidR="00576883" w:rsidRPr="00346510" w:rsidRDefault="00576883" w:rsidP="008578CC">
            <w:pPr>
              <w:jc w:val="center"/>
              <w:textAlignment w:val="baseline"/>
              <w:rPr>
                <w:b/>
                <w:color w:val="000000" w:themeColor="text1"/>
                <w:lang w:val="fr-FR"/>
              </w:rPr>
            </w:pPr>
          </w:p>
          <w:p w14:paraId="6259994C" w14:textId="77777777" w:rsidR="00576883" w:rsidRPr="00346510" w:rsidRDefault="00576883" w:rsidP="008578CC">
            <w:pPr>
              <w:jc w:val="center"/>
              <w:textAlignment w:val="baseline"/>
              <w:rPr>
                <w:b/>
                <w:color w:val="000000" w:themeColor="text1"/>
                <w:lang w:val="fr-FR"/>
              </w:rPr>
            </w:pPr>
          </w:p>
          <w:p w14:paraId="225AF3F2" w14:textId="77777777" w:rsidR="00576883" w:rsidRPr="00346510" w:rsidRDefault="00576883" w:rsidP="008578CC">
            <w:pPr>
              <w:jc w:val="center"/>
              <w:textAlignment w:val="baseline"/>
              <w:rPr>
                <w:b/>
                <w:color w:val="000000" w:themeColor="text1"/>
                <w:lang w:val="fr-FR"/>
              </w:rPr>
            </w:pPr>
          </w:p>
          <w:p w14:paraId="164D3DA5" w14:textId="77777777" w:rsidR="00576883" w:rsidRPr="00346510" w:rsidRDefault="00576883" w:rsidP="008578CC">
            <w:pPr>
              <w:jc w:val="center"/>
              <w:textAlignment w:val="baseline"/>
              <w:rPr>
                <w:b/>
                <w:color w:val="000000" w:themeColor="text1"/>
                <w:lang w:val="fr-FR"/>
              </w:rPr>
            </w:pPr>
          </w:p>
          <w:p w14:paraId="2C42954B" w14:textId="77777777" w:rsidR="00576883" w:rsidRPr="00346510" w:rsidRDefault="00576883" w:rsidP="008578CC">
            <w:pPr>
              <w:jc w:val="center"/>
              <w:textAlignment w:val="baseline"/>
              <w:rPr>
                <w:b/>
                <w:color w:val="000000" w:themeColor="text1"/>
                <w:lang w:val="fr-FR"/>
              </w:rPr>
            </w:pPr>
          </w:p>
          <w:p w14:paraId="11663A7C" w14:textId="5B478136" w:rsidR="00576883" w:rsidRPr="00346510" w:rsidRDefault="008578CC" w:rsidP="008578CC">
            <w:pPr>
              <w:jc w:val="center"/>
              <w:textAlignment w:val="baseline"/>
              <w:rPr>
                <w:b/>
                <w:color w:val="000000" w:themeColor="text1"/>
                <w:lang w:val="fr-FR"/>
              </w:rPr>
            </w:pPr>
            <w:r w:rsidRPr="00346510">
              <w:rPr>
                <w:b/>
                <w:color w:val="000000" w:themeColor="text1"/>
                <w:lang w:val="fr-FR"/>
              </w:rPr>
              <w:t>Phạm Tấn Đạt</w:t>
            </w:r>
          </w:p>
        </w:tc>
      </w:tr>
    </w:tbl>
    <w:p w14:paraId="064AC6DA" w14:textId="77777777" w:rsidR="000E498A" w:rsidRPr="00346510" w:rsidRDefault="000E498A" w:rsidP="00294A2A">
      <w:pPr>
        <w:ind w:firstLine="980"/>
        <w:jc w:val="both"/>
        <w:rPr>
          <w:color w:val="000000" w:themeColor="text1"/>
          <w:lang w:val="fr-FR"/>
        </w:rPr>
      </w:pPr>
    </w:p>
    <w:sectPr w:rsidR="000E498A" w:rsidRPr="00346510" w:rsidSect="00BB1EFD">
      <w:headerReference w:type="even" r:id="rId7"/>
      <w:headerReference w:type="default" r:id="rId8"/>
      <w:footerReference w:type="even" r:id="rId9"/>
      <w:pgSz w:w="11907" w:h="16840" w:code="9"/>
      <w:pgMar w:top="1418" w:right="851" w:bottom="851" w:left="1701" w:header="851"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3811" w14:textId="77777777" w:rsidR="00CA3DB1" w:rsidRDefault="00CA3DB1">
      <w:r>
        <w:separator/>
      </w:r>
    </w:p>
  </w:endnote>
  <w:endnote w:type="continuationSeparator" w:id="0">
    <w:p w14:paraId="5DC2924A" w14:textId="77777777" w:rsidR="00CA3DB1" w:rsidRDefault="00CA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BE41" w14:textId="77777777" w:rsidR="004E0851" w:rsidRDefault="004E0851" w:rsidP="00B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329E46" w14:textId="77777777" w:rsidR="004E0851" w:rsidRDefault="004E0851" w:rsidP="00BE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2092F" w14:textId="77777777" w:rsidR="00CA3DB1" w:rsidRDefault="00CA3DB1">
      <w:r>
        <w:separator/>
      </w:r>
    </w:p>
  </w:footnote>
  <w:footnote w:type="continuationSeparator" w:id="0">
    <w:p w14:paraId="7BD5DA30" w14:textId="77777777" w:rsidR="00CA3DB1" w:rsidRDefault="00CA3DB1">
      <w:r>
        <w:continuationSeparator/>
      </w:r>
    </w:p>
  </w:footnote>
  <w:footnote w:id="1">
    <w:p w14:paraId="0B80AA14" w14:textId="26D754B0" w:rsidR="00E97510" w:rsidRPr="00E97510" w:rsidRDefault="00E97510" w:rsidP="00E97510">
      <w:pPr>
        <w:pStyle w:val="FootnoteText"/>
        <w:jc w:val="both"/>
        <w:rPr>
          <w:sz w:val="22"/>
          <w:szCs w:val="22"/>
        </w:rPr>
      </w:pPr>
      <w:r w:rsidRPr="00E97510">
        <w:rPr>
          <w:rStyle w:val="FootnoteReference"/>
          <w:sz w:val="22"/>
          <w:szCs w:val="22"/>
        </w:rPr>
        <w:footnoteRef/>
      </w:r>
      <w:r w:rsidRPr="00E97510">
        <w:rPr>
          <w:sz w:val="22"/>
          <w:szCs w:val="22"/>
        </w:rPr>
        <w:t xml:space="preserve"> </w:t>
      </w:r>
      <w:r>
        <w:rPr>
          <w:sz w:val="22"/>
          <w:szCs w:val="22"/>
        </w:rPr>
        <w:t xml:space="preserve">Tại </w:t>
      </w:r>
      <w:r w:rsidRPr="00E97510">
        <w:rPr>
          <w:color w:val="000000" w:themeColor="text1"/>
          <w:sz w:val="22"/>
          <w:szCs w:val="22"/>
        </w:rPr>
        <w:t xml:space="preserve">Thông báo số 89/TB-VPUBND ngày 28 tháng 02 năm 2024, </w:t>
      </w:r>
      <w:r w:rsidRPr="00E97510">
        <w:rPr>
          <w:rStyle w:val="fontstyle01"/>
          <w:b w:val="0"/>
          <w:bCs w:val="0"/>
          <w:color w:val="000000" w:themeColor="text1"/>
          <w:sz w:val="22"/>
          <w:szCs w:val="22"/>
        </w:rPr>
        <w:t>Thông báo số 190/TB-VPUBND ngày 22 tháng 4 năm 2024 và Thông báo số 235/TB-VPUBND ngày 19 tháng 5 năm 2024</w:t>
      </w:r>
      <w:r w:rsidRPr="00E97510">
        <w:rPr>
          <w:rStyle w:val="fontstyle01"/>
          <w:color w:val="000000" w:themeColor="text1"/>
          <w:sz w:val="22"/>
          <w:szCs w:val="22"/>
        </w:rPr>
        <w:t xml:space="preserve"> </w:t>
      </w:r>
      <w:r w:rsidRPr="00E97510">
        <w:rPr>
          <w:color w:val="000000" w:themeColor="text1"/>
          <w:sz w:val="22"/>
          <w:szCs w:val="22"/>
        </w:rPr>
        <w:t>của Văn phòng Ủy ban nhân Tỉnh về việc kết luận của Chủ tịch Ủy ban nhân dân Tỉnh - Phạm Thiện Nghĩa tại Hội nghị trực tuyến tình hình giải ngân vốn đầu tư công năm 2024 và Công văn số 112/UBND-ĐTQH ngày 05 tháng 4 năm 2024 của UBND tỉnh Đồng Tháp, về việc đẩy nhanh tiến độ phân bổ và giải ngân vốn đầu tư công năm 2024 và tiếp tục thực hiện chỉ đạo tại Công văn số 597/UBND-XDCB ngày 04 tháng 3 năm 2024 và Công văn số 889/UBND-XDCB ngày 25 tháng 3 năm 2024, Công văn số 1152/UBND-XDCB ngày 16 tháng 4 năm 2024, Công văn số 1674/UBND-XDCB ngày 30 tháng 5 năm 2024 và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3E9B" w14:textId="77777777" w:rsidR="004E0851" w:rsidRDefault="004E0851" w:rsidP="00A739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298D43" w14:textId="77777777" w:rsidR="004E0851" w:rsidRDefault="004E0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271703"/>
      <w:docPartObj>
        <w:docPartGallery w:val="Page Numbers (Top of Page)"/>
        <w:docPartUnique/>
      </w:docPartObj>
    </w:sdtPr>
    <w:sdtEndPr>
      <w:rPr>
        <w:noProof/>
        <w:sz w:val="24"/>
      </w:rPr>
    </w:sdtEndPr>
    <w:sdtContent>
      <w:p w14:paraId="42577D84" w14:textId="77777777" w:rsidR="00D073F6" w:rsidRPr="00860281" w:rsidRDefault="00D073F6" w:rsidP="00860281">
        <w:pPr>
          <w:pStyle w:val="Header"/>
          <w:jc w:val="center"/>
          <w:rPr>
            <w:sz w:val="24"/>
          </w:rPr>
        </w:pPr>
        <w:r w:rsidRPr="00D073F6">
          <w:rPr>
            <w:sz w:val="24"/>
          </w:rPr>
          <w:fldChar w:fldCharType="begin"/>
        </w:r>
        <w:r w:rsidRPr="00D073F6">
          <w:rPr>
            <w:sz w:val="24"/>
          </w:rPr>
          <w:instrText xml:space="preserve"> PAGE   \* MERGEFORMAT </w:instrText>
        </w:r>
        <w:r w:rsidRPr="00D073F6">
          <w:rPr>
            <w:sz w:val="24"/>
          </w:rPr>
          <w:fldChar w:fldCharType="separate"/>
        </w:r>
        <w:r w:rsidR="00D62F1B">
          <w:rPr>
            <w:noProof/>
            <w:sz w:val="24"/>
          </w:rPr>
          <w:t>8</w:t>
        </w:r>
        <w:r w:rsidRPr="00D073F6">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35FA"/>
    <w:multiLevelType w:val="hybridMultilevel"/>
    <w:tmpl w:val="24FA11FC"/>
    <w:lvl w:ilvl="0" w:tplc="3AFC62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8A5904"/>
    <w:multiLevelType w:val="hybridMultilevel"/>
    <w:tmpl w:val="18E8D362"/>
    <w:lvl w:ilvl="0" w:tplc="93EC6182">
      <w:start w:val="1"/>
      <w:numFmt w:val="upperRoman"/>
      <w:lvlText w:val="%1."/>
      <w:lvlJc w:val="left"/>
      <w:pPr>
        <w:tabs>
          <w:tab w:val="num" w:pos="1420"/>
        </w:tabs>
        <w:ind w:left="1420" w:hanging="720"/>
      </w:pPr>
      <w:rPr>
        <w:rFonts w:hint="default"/>
      </w:rPr>
    </w:lvl>
    <w:lvl w:ilvl="1" w:tplc="D692460E">
      <w:start w:val="3"/>
      <w:numFmt w:val="bullet"/>
      <w:lvlText w:val="-"/>
      <w:lvlJc w:val="left"/>
      <w:pPr>
        <w:tabs>
          <w:tab w:val="num" w:pos="340"/>
        </w:tabs>
        <w:ind w:left="3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15:restartNumberingAfterBreak="0">
    <w:nsid w:val="1AA56134"/>
    <w:multiLevelType w:val="hybridMultilevel"/>
    <w:tmpl w:val="2630751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263BBB"/>
    <w:multiLevelType w:val="hybridMultilevel"/>
    <w:tmpl w:val="2586CBD2"/>
    <w:lvl w:ilvl="0" w:tplc="A1409094">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1B7C94"/>
    <w:multiLevelType w:val="hybridMultilevel"/>
    <w:tmpl w:val="5A8AB522"/>
    <w:lvl w:ilvl="0" w:tplc="B6BCD4AC">
      <w:start w:val="2"/>
      <w:numFmt w:val="upperRoman"/>
      <w:lvlText w:val="%1."/>
      <w:lvlJc w:val="left"/>
      <w:pPr>
        <w:tabs>
          <w:tab w:val="num" w:pos="1420"/>
        </w:tabs>
        <w:ind w:left="1420" w:hanging="72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5" w15:restartNumberingAfterBreak="0">
    <w:nsid w:val="465907E5"/>
    <w:multiLevelType w:val="hybridMultilevel"/>
    <w:tmpl w:val="C5827FAC"/>
    <w:lvl w:ilvl="0" w:tplc="B5FC072E">
      <w:start w:val="2"/>
      <w:numFmt w:val="upperLetter"/>
      <w:lvlText w:val="%1."/>
      <w:lvlJc w:val="left"/>
      <w:pPr>
        <w:tabs>
          <w:tab w:val="num" w:pos="1060"/>
        </w:tabs>
        <w:ind w:left="1060" w:hanging="360"/>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6" w15:restartNumberingAfterBreak="0">
    <w:nsid w:val="505C265F"/>
    <w:multiLevelType w:val="multilevel"/>
    <w:tmpl w:val="05A86DD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15:restartNumberingAfterBreak="0">
    <w:nsid w:val="5BE0655E"/>
    <w:multiLevelType w:val="hybridMultilevel"/>
    <w:tmpl w:val="EED886B2"/>
    <w:lvl w:ilvl="0" w:tplc="B0AA18BA">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7934859"/>
    <w:multiLevelType w:val="hybridMultilevel"/>
    <w:tmpl w:val="CF187180"/>
    <w:lvl w:ilvl="0" w:tplc="B862055C">
      <w:start w:val="2"/>
      <w:numFmt w:val="upperLetter"/>
      <w:lvlText w:val="%1."/>
      <w:lvlJc w:val="left"/>
      <w:pPr>
        <w:tabs>
          <w:tab w:val="num" w:pos="920"/>
        </w:tabs>
        <w:ind w:left="920" w:hanging="360"/>
      </w:pPr>
      <w:rPr>
        <w:rFonts w:hint="default"/>
      </w:rPr>
    </w:lvl>
    <w:lvl w:ilvl="1" w:tplc="B9E05378">
      <w:start w:val="3"/>
      <w:numFmt w:val="upperRoman"/>
      <w:lvlText w:val="%2."/>
      <w:lvlJc w:val="left"/>
      <w:pPr>
        <w:tabs>
          <w:tab w:val="num" w:pos="2000"/>
        </w:tabs>
        <w:ind w:left="2000" w:hanging="720"/>
      </w:pPr>
      <w:rPr>
        <w:rFonts w:hint="default"/>
      </w:r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9" w15:restartNumberingAfterBreak="0">
    <w:nsid w:val="70205C09"/>
    <w:multiLevelType w:val="hybridMultilevel"/>
    <w:tmpl w:val="B0343F0A"/>
    <w:lvl w:ilvl="0" w:tplc="8E561E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0967D3A"/>
    <w:multiLevelType w:val="hybridMultilevel"/>
    <w:tmpl w:val="76B8DA94"/>
    <w:lvl w:ilvl="0" w:tplc="990E2FD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8C020FB"/>
    <w:multiLevelType w:val="hybridMultilevel"/>
    <w:tmpl w:val="1D802ED8"/>
    <w:lvl w:ilvl="0" w:tplc="B7ACDABA">
      <w:start w:val="3"/>
      <w:numFmt w:val="upperRoman"/>
      <w:lvlText w:val="%1."/>
      <w:lvlJc w:val="left"/>
      <w:pPr>
        <w:tabs>
          <w:tab w:val="num" w:pos="1440"/>
        </w:tabs>
        <w:ind w:left="1440" w:hanging="720"/>
      </w:pPr>
      <w:rPr>
        <w:rFonts w:hint="default"/>
      </w:rPr>
    </w:lvl>
    <w:lvl w:ilvl="1" w:tplc="842031A8">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76958207">
    <w:abstractNumId w:val="1"/>
  </w:num>
  <w:num w:numId="2" w16cid:durableId="330530116">
    <w:abstractNumId w:val="9"/>
  </w:num>
  <w:num w:numId="3" w16cid:durableId="1131555298">
    <w:abstractNumId w:val="6"/>
  </w:num>
  <w:num w:numId="4" w16cid:durableId="1546328045">
    <w:abstractNumId w:val="3"/>
  </w:num>
  <w:num w:numId="5" w16cid:durableId="129444016">
    <w:abstractNumId w:val="11"/>
  </w:num>
  <w:num w:numId="6" w16cid:durableId="1493370711">
    <w:abstractNumId w:val="2"/>
  </w:num>
  <w:num w:numId="7" w16cid:durableId="1143887825">
    <w:abstractNumId w:val="8"/>
  </w:num>
  <w:num w:numId="8" w16cid:durableId="351996150">
    <w:abstractNumId w:val="0"/>
  </w:num>
  <w:num w:numId="9" w16cid:durableId="1741250464">
    <w:abstractNumId w:val="7"/>
  </w:num>
  <w:num w:numId="10" w16cid:durableId="1793816389">
    <w:abstractNumId w:val="4"/>
  </w:num>
  <w:num w:numId="11" w16cid:durableId="910310357">
    <w:abstractNumId w:val="5"/>
  </w:num>
  <w:num w:numId="12" w16cid:durableId="1356082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737"/>
    <w:rsid w:val="00000D17"/>
    <w:rsid w:val="000010F3"/>
    <w:rsid w:val="00002613"/>
    <w:rsid w:val="0000396C"/>
    <w:rsid w:val="00004480"/>
    <w:rsid w:val="00005668"/>
    <w:rsid w:val="0000775B"/>
    <w:rsid w:val="00007B05"/>
    <w:rsid w:val="00010B2C"/>
    <w:rsid w:val="00011858"/>
    <w:rsid w:val="00011D8B"/>
    <w:rsid w:val="000124A8"/>
    <w:rsid w:val="000125F0"/>
    <w:rsid w:val="0001274A"/>
    <w:rsid w:val="00013C94"/>
    <w:rsid w:val="000157C9"/>
    <w:rsid w:val="0001640E"/>
    <w:rsid w:val="0001710C"/>
    <w:rsid w:val="000175F0"/>
    <w:rsid w:val="00020918"/>
    <w:rsid w:val="000213C2"/>
    <w:rsid w:val="00022CB1"/>
    <w:rsid w:val="00023EB0"/>
    <w:rsid w:val="0002406F"/>
    <w:rsid w:val="000241D4"/>
    <w:rsid w:val="0002447E"/>
    <w:rsid w:val="00024C07"/>
    <w:rsid w:val="0002521C"/>
    <w:rsid w:val="00025B19"/>
    <w:rsid w:val="0002687E"/>
    <w:rsid w:val="000270AE"/>
    <w:rsid w:val="00027278"/>
    <w:rsid w:val="00027425"/>
    <w:rsid w:val="00027CE5"/>
    <w:rsid w:val="00031D0C"/>
    <w:rsid w:val="00032CE3"/>
    <w:rsid w:val="00032D71"/>
    <w:rsid w:val="0003425E"/>
    <w:rsid w:val="0003465D"/>
    <w:rsid w:val="0003485E"/>
    <w:rsid w:val="00034BC6"/>
    <w:rsid w:val="00035E4E"/>
    <w:rsid w:val="00037FF9"/>
    <w:rsid w:val="00040357"/>
    <w:rsid w:val="000405D2"/>
    <w:rsid w:val="00040D67"/>
    <w:rsid w:val="00040EAC"/>
    <w:rsid w:val="0004149B"/>
    <w:rsid w:val="000417E9"/>
    <w:rsid w:val="00042638"/>
    <w:rsid w:val="00043648"/>
    <w:rsid w:val="000446FD"/>
    <w:rsid w:val="00044938"/>
    <w:rsid w:val="00044B24"/>
    <w:rsid w:val="00046408"/>
    <w:rsid w:val="000467F0"/>
    <w:rsid w:val="00046D76"/>
    <w:rsid w:val="00047C5F"/>
    <w:rsid w:val="000506EB"/>
    <w:rsid w:val="0005110A"/>
    <w:rsid w:val="0005113C"/>
    <w:rsid w:val="000514B5"/>
    <w:rsid w:val="000527CB"/>
    <w:rsid w:val="00053EF1"/>
    <w:rsid w:val="00054771"/>
    <w:rsid w:val="00055876"/>
    <w:rsid w:val="0005634E"/>
    <w:rsid w:val="00056B7D"/>
    <w:rsid w:val="00057104"/>
    <w:rsid w:val="00057BFB"/>
    <w:rsid w:val="00060718"/>
    <w:rsid w:val="00060AB8"/>
    <w:rsid w:val="00060EAA"/>
    <w:rsid w:val="000616BC"/>
    <w:rsid w:val="00062019"/>
    <w:rsid w:val="00062152"/>
    <w:rsid w:val="00062A9E"/>
    <w:rsid w:val="0006333B"/>
    <w:rsid w:val="00064266"/>
    <w:rsid w:val="00064A23"/>
    <w:rsid w:val="0006570A"/>
    <w:rsid w:val="00066BCD"/>
    <w:rsid w:val="00066C98"/>
    <w:rsid w:val="000713C6"/>
    <w:rsid w:val="00071D10"/>
    <w:rsid w:val="000724FD"/>
    <w:rsid w:val="000748B9"/>
    <w:rsid w:val="00074A85"/>
    <w:rsid w:val="00075AA9"/>
    <w:rsid w:val="0007607D"/>
    <w:rsid w:val="00077C6B"/>
    <w:rsid w:val="00077D99"/>
    <w:rsid w:val="00080228"/>
    <w:rsid w:val="0008065E"/>
    <w:rsid w:val="000824B5"/>
    <w:rsid w:val="00083D8E"/>
    <w:rsid w:val="000845AA"/>
    <w:rsid w:val="000856FB"/>
    <w:rsid w:val="00086E2C"/>
    <w:rsid w:val="00086FEF"/>
    <w:rsid w:val="00092558"/>
    <w:rsid w:val="00092B7B"/>
    <w:rsid w:val="00092C9E"/>
    <w:rsid w:val="000930AA"/>
    <w:rsid w:val="0009377C"/>
    <w:rsid w:val="00094277"/>
    <w:rsid w:val="000946FE"/>
    <w:rsid w:val="00095212"/>
    <w:rsid w:val="00095BEF"/>
    <w:rsid w:val="00096292"/>
    <w:rsid w:val="0009642F"/>
    <w:rsid w:val="0009662F"/>
    <w:rsid w:val="000974BB"/>
    <w:rsid w:val="000A17F3"/>
    <w:rsid w:val="000A1FD8"/>
    <w:rsid w:val="000A232B"/>
    <w:rsid w:val="000A2656"/>
    <w:rsid w:val="000A2D18"/>
    <w:rsid w:val="000A3A48"/>
    <w:rsid w:val="000A46AF"/>
    <w:rsid w:val="000A4EE2"/>
    <w:rsid w:val="000A50BB"/>
    <w:rsid w:val="000A535D"/>
    <w:rsid w:val="000A549F"/>
    <w:rsid w:val="000A622F"/>
    <w:rsid w:val="000A644E"/>
    <w:rsid w:val="000A6698"/>
    <w:rsid w:val="000A7586"/>
    <w:rsid w:val="000A7753"/>
    <w:rsid w:val="000A77CB"/>
    <w:rsid w:val="000B04AC"/>
    <w:rsid w:val="000B0D18"/>
    <w:rsid w:val="000B1F6D"/>
    <w:rsid w:val="000B2DB2"/>
    <w:rsid w:val="000B368E"/>
    <w:rsid w:val="000B3CB1"/>
    <w:rsid w:val="000B4001"/>
    <w:rsid w:val="000B5443"/>
    <w:rsid w:val="000B57EA"/>
    <w:rsid w:val="000B5BBC"/>
    <w:rsid w:val="000B768F"/>
    <w:rsid w:val="000C001F"/>
    <w:rsid w:val="000C21E4"/>
    <w:rsid w:val="000C21F7"/>
    <w:rsid w:val="000C23D3"/>
    <w:rsid w:val="000C2F1D"/>
    <w:rsid w:val="000C3A0E"/>
    <w:rsid w:val="000C4AF8"/>
    <w:rsid w:val="000C6481"/>
    <w:rsid w:val="000C6DFA"/>
    <w:rsid w:val="000C6DFC"/>
    <w:rsid w:val="000D0273"/>
    <w:rsid w:val="000D140F"/>
    <w:rsid w:val="000D163B"/>
    <w:rsid w:val="000D1ADA"/>
    <w:rsid w:val="000D3060"/>
    <w:rsid w:val="000D3C71"/>
    <w:rsid w:val="000D5850"/>
    <w:rsid w:val="000D68D9"/>
    <w:rsid w:val="000D6D89"/>
    <w:rsid w:val="000D7ACF"/>
    <w:rsid w:val="000D7DC1"/>
    <w:rsid w:val="000E0133"/>
    <w:rsid w:val="000E01DC"/>
    <w:rsid w:val="000E0B71"/>
    <w:rsid w:val="000E21C6"/>
    <w:rsid w:val="000E352B"/>
    <w:rsid w:val="000E498A"/>
    <w:rsid w:val="000E4A7E"/>
    <w:rsid w:val="000E4B35"/>
    <w:rsid w:val="000E4B80"/>
    <w:rsid w:val="000E7BE6"/>
    <w:rsid w:val="000E7FA3"/>
    <w:rsid w:val="000F0D62"/>
    <w:rsid w:val="000F1091"/>
    <w:rsid w:val="000F1A68"/>
    <w:rsid w:val="000F2014"/>
    <w:rsid w:val="000F465D"/>
    <w:rsid w:val="000F5182"/>
    <w:rsid w:val="000F52A4"/>
    <w:rsid w:val="000F56F9"/>
    <w:rsid w:val="000F58E8"/>
    <w:rsid w:val="000F5978"/>
    <w:rsid w:val="001008FA"/>
    <w:rsid w:val="0010096F"/>
    <w:rsid w:val="00101063"/>
    <w:rsid w:val="00101D3C"/>
    <w:rsid w:val="00101DB1"/>
    <w:rsid w:val="00102AC8"/>
    <w:rsid w:val="001036D2"/>
    <w:rsid w:val="0010371D"/>
    <w:rsid w:val="00104EE1"/>
    <w:rsid w:val="001050AC"/>
    <w:rsid w:val="001052BC"/>
    <w:rsid w:val="0010567F"/>
    <w:rsid w:val="00106C23"/>
    <w:rsid w:val="00110692"/>
    <w:rsid w:val="00111E25"/>
    <w:rsid w:val="001125AC"/>
    <w:rsid w:val="001126CD"/>
    <w:rsid w:val="00114073"/>
    <w:rsid w:val="001158EB"/>
    <w:rsid w:val="00116C26"/>
    <w:rsid w:val="00117353"/>
    <w:rsid w:val="001176E8"/>
    <w:rsid w:val="00117BDD"/>
    <w:rsid w:val="00120DA5"/>
    <w:rsid w:val="00120DA6"/>
    <w:rsid w:val="0012253A"/>
    <w:rsid w:val="001236E6"/>
    <w:rsid w:val="00123C91"/>
    <w:rsid w:val="001242B3"/>
    <w:rsid w:val="0012497D"/>
    <w:rsid w:val="00124AFF"/>
    <w:rsid w:val="00125A42"/>
    <w:rsid w:val="00125B85"/>
    <w:rsid w:val="00125D8E"/>
    <w:rsid w:val="00126841"/>
    <w:rsid w:val="00127A16"/>
    <w:rsid w:val="001303C2"/>
    <w:rsid w:val="0013078F"/>
    <w:rsid w:val="001310C6"/>
    <w:rsid w:val="00131731"/>
    <w:rsid w:val="00131A8A"/>
    <w:rsid w:val="00132869"/>
    <w:rsid w:val="00133A12"/>
    <w:rsid w:val="00133ED9"/>
    <w:rsid w:val="001340B6"/>
    <w:rsid w:val="0013462F"/>
    <w:rsid w:val="00134FE5"/>
    <w:rsid w:val="00135BE4"/>
    <w:rsid w:val="00135C16"/>
    <w:rsid w:val="00136206"/>
    <w:rsid w:val="001368CB"/>
    <w:rsid w:val="001377E0"/>
    <w:rsid w:val="00137AD4"/>
    <w:rsid w:val="00137DF4"/>
    <w:rsid w:val="00140428"/>
    <w:rsid w:val="00143022"/>
    <w:rsid w:val="00143061"/>
    <w:rsid w:val="00143D8D"/>
    <w:rsid w:val="00144EED"/>
    <w:rsid w:val="0014544B"/>
    <w:rsid w:val="001464C0"/>
    <w:rsid w:val="00146F3E"/>
    <w:rsid w:val="001505FE"/>
    <w:rsid w:val="00150677"/>
    <w:rsid w:val="0015292A"/>
    <w:rsid w:val="00152D2C"/>
    <w:rsid w:val="001538E3"/>
    <w:rsid w:val="00153A81"/>
    <w:rsid w:val="0015412D"/>
    <w:rsid w:val="001548A5"/>
    <w:rsid w:val="00154E80"/>
    <w:rsid w:val="00155476"/>
    <w:rsid w:val="001560BA"/>
    <w:rsid w:val="00156197"/>
    <w:rsid w:val="0015694B"/>
    <w:rsid w:val="00157409"/>
    <w:rsid w:val="0016065D"/>
    <w:rsid w:val="00161658"/>
    <w:rsid w:val="0016222F"/>
    <w:rsid w:val="00162AFA"/>
    <w:rsid w:val="0016339A"/>
    <w:rsid w:val="00164B58"/>
    <w:rsid w:val="00165B85"/>
    <w:rsid w:val="001671A1"/>
    <w:rsid w:val="001678B9"/>
    <w:rsid w:val="001714AC"/>
    <w:rsid w:val="00171575"/>
    <w:rsid w:val="00172E46"/>
    <w:rsid w:val="001746F3"/>
    <w:rsid w:val="00175086"/>
    <w:rsid w:val="001759A6"/>
    <w:rsid w:val="001759CC"/>
    <w:rsid w:val="00175BF0"/>
    <w:rsid w:val="00175D44"/>
    <w:rsid w:val="001769CE"/>
    <w:rsid w:val="00180AE0"/>
    <w:rsid w:val="00181A4F"/>
    <w:rsid w:val="00182E83"/>
    <w:rsid w:val="00182F69"/>
    <w:rsid w:val="001834AD"/>
    <w:rsid w:val="0018427A"/>
    <w:rsid w:val="00184AD0"/>
    <w:rsid w:val="00184C85"/>
    <w:rsid w:val="00185804"/>
    <w:rsid w:val="00185D9B"/>
    <w:rsid w:val="001878B1"/>
    <w:rsid w:val="001900B8"/>
    <w:rsid w:val="001915A0"/>
    <w:rsid w:val="001919FA"/>
    <w:rsid w:val="001924E8"/>
    <w:rsid w:val="00192694"/>
    <w:rsid w:val="001930EF"/>
    <w:rsid w:val="00194024"/>
    <w:rsid w:val="001942B7"/>
    <w:rsid w:val="001945FD"/>
    <w:rsid w:val="00195A29"/>
    <w:rsid w:val="00195A40"/>
    <w:rsid w:val="00196608"/>
    <w:rsid w:val="0019660A"/>
    <w:rsid w:val="00196C06"/>
    <w:rsid w:val="00196E78"/>
    <w:rsid w:val="00197647"/>
    <w:rsid w:val="001A0522"/>
    <w:rsid w:val="001A16AB"/>
    <w:rsid w:val="001A2768"/>
    <w:rsid w:val="001A2B87"/>
    <w:rsid w:val="001A33D9"/>
    <w:rsid w:val="001A3ECE"/>
    <w:rsid w:val="001A40CF"/>
    <w:rsid w:val="001A5936"/>
    <w:rsid w:val="001A5ED5"/>
    <w:rsid w:val="001A6168"/>
    <w:rsid w:val="001A78FA"/>
    <w:rsid w:val="001A79B4"/>
    <w:rsid w:val="001A79DB"/>
    <w:rsid w:val="001B03AA"/>
    <w:rsid w:val="001B154E"/>
    <w:rsid w:val="001B2028"/>
    <w:rsid w:val="001B4347"/>
    <w:rsid w:val="001B4E45"/>
    <w:rsid w:val="001B52BB"/>
    <w:rsid w:val="001B58DF"/>
    <w:rsid w:val="001B5A39"/>
    <w:rsid w:val="001B5FC5"/>
    <w:rsid w:val="001B7655"/>
    <w:rsid w:val="001C0842"/>
    <w:rsid w:val="001C0F77"/>
    <w:rsid w:val="001C1A0A"/>
    <w:rsid w:val="001C2476"/>
    <w:rsid w:val="001C285A"/>
    <w:rsid w:val="001C2E0F"/>
    <w:rsid w:val="001C341C"/>
    <w:rsid w:val="001C45A9"/>
    <w:rsid w:val="001C4980"/>
    <w:rsid w:val="001C4C68"/>
    <w:rsid w:val="001C5EBA"/>
    <w:rsid w:val="001C6009"/>
    <w:rsid w:val="001C7369"/>
    <w:rsid w:val="001C77DB"/>
    <w:rsid w:val="001D0F06"/>
    <w:rsid w:val="001D1282"/>
    <w:rsid w:val="001D13EB"/>
    <w:rsid w:val="001D1CB6"/>
    <w:rsid w:val="001D1FF4"/>
    <w:rsid w:val="001D28AF"/>
    <w:rsid w:val="001D3620"/>
    <w:rsid w:val="001D3B51"/>
    <w:rsid w:val="001D4B95"/>
    <w:rsid w:val="001D5146"/>
    <w:rsid w:val="001D55A3"/>
    <w:rsid w:val="001D5914"/>
    <w:rsid w:val="001D6067"/>
    <w:rsid w:val="001D6115"/>
    <w:rsid w:val="001D6CDC"/>
    <w:rsid w:val="001D768F"/>
    <w:rsid w:val="001D7CF9"/>
    <w:rsid w:val="001E01EA"/>
    <w:rsid w:val="001E0349"/>
    <w:rsid w:val="001E03F2"/>
    <w:rsid w:val="001E06D1"/>
    <w:rsid w:val="001E0BB0"/>
    <w:rsid w:val="001E1D27"/>
    <w:rsid w:val="001E224A"/>
    <w:rsid w:val="001E2524"/>
    <w:rsid w:val="001E301F"/>
    <w:rsid w:val="001E321E"/>
    <w:rsid w:val="001E38B1"/>
    <w:rsid w:val="001E55F7"/>
    <w:rsid w:val="001E69B0"/>
    <w:rsid w:val="001E6CB8"/>
    <w:rsid w:val="001E6FC1"/>
    <w:rsid w:val="001E767D"/>
    <w:rsid w:val="001E7C4F"/>
    <w:rsid w:val="001F04F1"/>
    <w:rsid w:val="001F11B6"/>
    <w:rsid w:val="001F29B0"/>
    <w:rsid w:val="001F41B3"/>
    <w:rsid w:val="001F436F"/>
    <w:rsid w:val="001F5465"/>
    <w:rsid w:val="001F5EF0"/>
    <w:rsid w:val="001F5FA9"/>
    <w:rsid w:val="001F6064"/>
    <w:rsid w:val="001F69F3"/>
    <w:rsid w:val="00201954"/>
    <w:rsid w:val="00202138"/>
    <w:rsid w:val="00203B74"/>
    <w:rsid w:val="00203C9D"/>
    <w:rsid w:val="0020515F"/>
    <w:rsid w:val="00205328"/>
    <w:rsid w:val="002058B1"/>
    <w:rsid w:val="002059D1"/>
    <w:rsid w:val="002061C8"/>
    <w:rsid w:val="00206371"/>
    <w:rsid w:val="00210A30"/>
    <w:rsid w:val="00211EE3"/>
    <w:rsid w:val="00212AC2"/>
    <w:rsid w:val="00213EF6"/>
    <w:rsid w:val="002154EA"/>
    <w:rsid w:val="00216DB1"/>
    <w:rsid w:val="002170E1"/>
    <w:rsid w:val="00217F0B"/>
    <w:rsid w:val="00217F8D"/>
    <w:rsid w:val="0022016C"/>
    <w:rsid w:val="00220B4E"/>
    <w:rsid w:val="00222CAE"/>
    <w:rsid w:val="002232DC"/>
    <w:rsid w:val="002237DB"/>
    <w:rsid w:val="00223B99"/>
    <w:rsid w:val="00224F98"/>
    <w:rsid w:val="0022559D"/>
    <w:rsid w:val="0022775A"/>
    <w:rsid w:val="00230370"/>
    <w:rsid w:val="00230F06"/>
    <w:rsid w:val="002327B6"/>
    <w:rsid w:val="00232B06"/>
    <w:rsid w:val="002330FE"/>
    <w:rsid w:val="00233555"/>
    <w:rsid w:val="00233744"/>
    <w:rsid w:val="002348B1"/>
    <w:rsid w:val="002364D8"/>
    <w:rsid w:val="00236505"/>
    <w:rsid w:val="0023682F"/>
    <w:rsid w:val="00237633"/>
    <w:rsid w:val="002406FB"/>
    <w:rsid w:val="002408E3"/>
    <w:rsid w:val="0024190E"/>
    <w:rsid w:val="00242382"/>
    <w:rsid w:val="0024249A"/>
    <w:rsid w:val="00242829"/>
    <w:rsid w:val="00243FEC"/>
    <w:rsid w:val="002446D7"/>
    <w:rsid w:val="0024492B"/>
    <w:rsid w:val="00244E05"/>
    <w:rsid w:val="00245DB7"/>
    <w:rsid w:val="00245EDF"/>
    <w:rsid w:val="00246CEB"/>
    <w:rsid w:val="002515D5"/>
    <w:rsid w:val="00251666"/>
    <w:rsid w:val="00251A5F"/>
    <w:rsid w:val="00251B10"/>
    <w:rsid w:val="00251E7A"/>
    <w:rsid w:val="00251F10"/>
    <w:rsid w:val="002524E3"/>
    <w:rsid w:val="0025316E"/>
    <w:rsid w:val="00254E5B"/>
    <w:rsid w:val="00255975"/>
    <w:rsid w:val="0025661F"/>
    <w:rsid w:val="002569B5"/>
    <w:rsid w:val="00256A90"/>
    <w:rsid w:val="0026070F"/>
    <w:rsid w:val="00261FDE"/>
    <w:rsid w:val="002623D1"/>
    <w:rsid w:val="00262675"/>
    <w:rsid w:val="00263E8B"/>
    <w:rsid w:val="00265308"/>
    <w:rsid w:val="00265831"/>
    <w:rsid w:val="0026586D"/>
    <w:rsid w:val="00266064"/>
    <w:rsid w:val="00266BA1"/>
    <w:rsid w:val="00267956"/>
    <w:rsid w:val="00271CDA"/>
    <w:rsid w:val="002721CB"/>
    <w:rsid w:val="0027277A"/>
    <w:rsid w:val="00272BD6"/>
    <w:rsid w:val="00272CD8"/>
    <w:rsid w:val="0027351C"/>
    <w:rsid w:val="002735F2"/>
    <w:rsid w:val="00275532"/>
    <w:rsid w:val="00276F28"/>
    <w:rsid w:val="002806DB"/>
    <w:rsid w:val="002809F3"/>
    <w:rsid w:val="00280AD3"/>
    <w:rsid w:val="00281911"/>
    <w:rsid w:val="0028287F"/>
    <w:rsid w:val="00282974"/>
    <w:rsid w:val="0028385C"/>
    <w:rsid w:val="00283C3A"/>
    <w:rsid w:val="00285A8F"/>
    <w:rsid w:val="00285B52"/>
    <w:rsid w:val="00285FC3"/>
    <w:rsid w:val="00286749"/>
    <w:rsid w:val="00287395"/>
    <w:rsid w:val="002875D9"/>
    <w:rsid w:val="002876F7"/>
    <w:rsid w:val="00287EF0"/>
    <w:rsid w:val="00290527"/>
    <w:rsid w:val="002905E6"/>
    <w:rsid w:val="00290740"/>
    <w:rsid w:val="002923A8"/>
    <w:rsid w:val="00292662"/>
    <w:rsid w:val="00292705"/>
    <w:rsid w:val="00292DB4"/>
    <w:rsid w:val="00292F85"/>
    <w:rsid w:val="002945E0"/>
    <w:rsid w:val="00294A2A"/>
    <w:rsid w:val="00294CF4"/>
    <w:rsid w:val="00294FA8"/>
    <w:rsid w:val="0029538F"/>
    <w:rsid w:val="00295984"/>
    <w:rsid w:val="00297080"/>
    <w:rsid w:val="00297A06"/>
    <w:rsid w:val="002A0FBD"/>
    <w:rsid w:val="002A2108"/>
    <w:rsid w:val="002A2823"/>
    <w:rsid w:val="002A28B6"/>
    <w:rsid w:val="002A2E38"/>
    <w:rsid w:val="002A372A"/>
    <w:rsid w:val="002A43FB"/>
    <w:rsid w:val="002A4717"/>
    <w:rsid w:val="002A4FDE"/>
    <w:rsid w:val="002A555C"/>
    <w:rsid w:val="002A5776"/>
    <w:rsid w:val="002A5D2E"/>
    <w:rsid w:val="002A694F"/>
    <w:rsid w:val="002A748D"/>
    <w:rsid w:val="002A771E"/>
    <w:rsid w:val="002B0C1B"/>
    <w:rsid w:val="002B1012"/>
    <w:rsid w:val="002B1E50"/>
    <w:rsid w:val="002B223E"/>
    <w:rsid w:val="002B3DC6"/>
    <w:rsid w:val="002B53C5"/>
    <w:rsid w:val="002B615D"/>
    <w:rsid w:val="002B7AEA"/>
    <w:rsid w:val="002B7CE7"/>
    <w:rsid w:val="002C06BF"/>
    <w:rsid w:val="002C096A"/>
    <w:rsid w:val="002C0A5E"/>
    <w:rsid w:val="002C1120"/>
    <w:rsid w:val="002C186D"/>
    <w:rsid w:val="002C19DB"/>
    <w:rsid w:val="002C1BAF"/>
    <w:rsid w:val="002C259A"/>
    <w:rsid w:val="002C305C"/>
    <w:rsid w:val="002C318D"/>
    <w:rsid w:val="002C36F9"/>
    <w:rsid w:val="002C3999"/>
    <w:rsid w:val="002C39FD"/>
    <w:rsid w:val="002C4D41"/>
    <w:rsid w:val="002C5B00"/>
    <w:rsid w:val="002C5BE9"/>
    <w:rsid w:val="002C6991"/>
    <w:rsid w:val="002C6B9E"/>
    <w:rsid w:val="002C70BB"/>
    <w:rsid w:val="002C71E7"/>
    <w:rsid w:val="002C7668"/>
    <w:rsid w:val="002C7728"/>
    <w:rsid w:val="002C7A43"/>
    <w:rsid w:val="002D0B69"/>
    <w:rsid w:val="002D0B79"/>
    <w:rsid w:val="002D2493"/>
    <w:rsid w:val="002D3331"/>
    <w:rsid w:val="002D363C"/>
    <w:rsid w:val="002D3915"/>
    <w:rsid w:val="002D41E5"/>
    <w:rsid w:val="002D4356"/>
    <w:rsid w:val="002D4489"/>
    <w:rsid w:val="002D4820"/>
    <w:rsid w:val="002D518D"/>
    <w:rsid w:val="002D51F2"/>
    <w:rsid w:val="002D5BE8"/>
    <w:rsid w:val="002D76AF"/>
    <w:rsid w:val="002D76C8"/>
    <w:rsid w:val="002E044C"/>
    <w:rsid w:val="002E0EDF"/>
    <w:rsid w:val="002E21EA"/>
    <w:rsid w:val="002E4919"/>
    <w:rsid w:val="002E4FD9"/>
    <w:rsid w:val="002E5203"/>
    <w:rsid w:val="002E5844"/>
    <w:rsid w:val="002E6141"/>
    <w:rsid w:val="002E7E35"/>
    <w:rsid w:val="002F049D"/>
    <w:rsid w:val="002F074D"/>
    <w:rsid w:val="002F1076"/>
    <w:rsid w:val="002F121F"/>
    <w:rsid w:val="002F12BE"/>
    <w:rsid w:val="002F1B33"/>
    <w:rsid w:val="002F1D9A"/>
    <w:rsid w:val="002F2242"/>
    <w:rsid w:val="002F3242"/>
    <w:rsid w:val="002F3B74"/>
    <w:rsid w:val="002F41DB"/>
    <w:rsid w:val="002F430B"/>
    <w:rsid w:val="002F451C"/>
    <w:rsid w:val="002F4851"/>
    <w:rsid w:val="002F515C"/>
    <w:rsid w:val="002F66C5"/>
    <w:rsid w:val="002F69EC"/>
    <w:rsid w:val="00300FBB"/>
    <w:rsid w:val="00301448"/>
    <w:rsid w:val="00301550"/>
    <w:rsid w:val="00302B13"/>
    <w:rsid w:val="00302BF0"/>
    <w:rsid w:val="00303618"/>
    <w:rsid w:val="00304E5F"/>
    <w:rsid w:val="003054AC"/>
    <w:rsid w:val="003057C9"/>
    <w:rsid w:val="00305EFF"/>
    <w:rsid w:val="003067E7"/>
    <w:rsid w:val="003069B6"/>
    <w:rsid w:val="003075D7"/>
    <w:rsid w:val="00307A2D"/>
    <w:rsid w:val="0031010A"/>
    <w:rsid w:val="00311CD7"/>
    <w:rsid w:val="00311D37"/>
    <w:rsid w:val="00312352"/>
    <w:rsid w:val="0031254F"/>
    <w:rsid w:val="0031283A"/>
    <w:rsid w:val="003130AC"/>
    <w:rsid w:val="00314E0F"/>
    <w:rsid w:val="0031560D"/>
    <w:rsid w:val="00315D5A"/>
    <w:rsid w:val="00315F88"/>
    <w:rsid w:val="0031714C"/>
    <w:rsid w:val="003175F0"/>
    <w:rsid w:val="0032180C"/>
    <w:rsid w:val="00321DBC"/>
    <w:rsid w:val="00322495"/>
    <w:rsid w:val="00322CC2"/>
    <w:rsid w:val="00323040"/>
    <w:rsid w:val="0032342C"/>
    <w:rsid w:val="00323676"/>
    <w:rsid w:val="00323E14"/>
    <w:rsid w:val="003245C6"/>
    <w:rsid w:val="00325775"/>
    <w:rsid w:val="0032577B"/>
    <w:rsid w:val="00326D2D"/>
    <w:rsid w:val="0032703E"/>
    <w:rsid w:val="003271BE"/>
    <w:rsid w:val="0032721E"/>
    <w:rsid w:val="00327BC6"/>
    <w:rsid w:val="00327D18"/>
    <w:rsid w:val="00330144"/>
    <w:rsid w:val="00330D1A"/>
    <w:rsid w:val="0033136B"/>
    <w:rsid w:val="00331C06"/>
    <w:rsid w:val="00332214"/>
    <w:rsid w:val="003328FE"/>
    <w:rsid w:val="00333652"/>
    <w:rsid w:val="003338E2"/>
    <w:rsid w:val="003349A0"/>
    <w:rsid w:val="0033549E"/>
    <w:rsid w:val="00335AC0"/>
    <w:rsid w:val="00335FFA"/>
    <w:rsid w:val="003362AE"/>
    <w:rsid w:val="003365C7"/>
    <w:rsid w:val="00336FDD"/>
    <w:rsid w:val="00337C3C"/>
    <w:rsid w:val="00337CF3"/>
    <w:rsid w:val="003422A1"/>
    <w:rsid w:val="00342468"/>
    <w:rsid w:val="00342F84"/>
    <w:rsid w:val="003431C0"/>
    <w:rsid w:val="0034335F"/>
    <w:rsid w:val="00344269"/>
    <w:rsid w:val="003450AC"/>
    <w:rsid w:val="00345B4F"/>
    <w:rsid w:val="00346510"/>
    <w:rsid w:val="00346771"/>
    <w:rsid w:val="00346E8F"/>
    <w:rsid w:val="003479C4"/>
    <w:rsid w:val="00347E35"/>
    <w:rsid w:val="00350C77"/>
    <w:rsid w:val="00351325"/>
    <w:rsid w:val="00351545"/>
    <w:rsid w:val="00351639"/>
    <w:rsid w:val="00351AB3"/>
    <w:rsid w:val="003525AB"/>
    <w:rsid w:val="00352DDD"/>
    <w:rsid w:val="003558D6"/>
    <w:rsid w:val="00355DEC"/>
    <w:rsid w:val="00356047"/>
    <w:rsid w:val="003569A7"/>
    <w:rsid w:val="00357269"/>
    <w:rsid w:val="00360190"/>
    <w:rsid w:val="003609E2"/>
    <w:rsid w:val="00361E83"/>
    <w:rsid w:val="003627BD"/>
    <w:rsid w:val="0036362B"/>
    <w:rsid w:val="00363CF0"/>
    <w:rsid w:val="00364F67"/>
    <w:rsid w:val="00366276"/>
    <w:rsid w:val="00366524"/>
    <w:rsid w:val="00366EA6"/>
    <w:rsid w:val="0036712D"/>
    <w:rsid w:val="003716F5"/>
    <w:rsid w:val="00371E96"/>
    <w:rsid w:val="00372669"/>
    <w:rsid w:val="003734EB"/>
    <w:rsid w:val="003737EB"/>
    <w:rsid w:val="003745BB"/>
    <w:rsid w:val="003748DE"/>
    <w:rsid w:val="00375BAA"/>
    <w:rsid w:val="003762D8"/>
    <w:rsid w:val="00376FAD"/>
    <w:rsid w:val="00377C71"/>
    <w:rsid w:val="003801D0"/>
    <w:rsid w:val="00380406"/>
    <w:rsid w:val="00380A75"/>
    <w:rsid w:val="00381267"/>
    <w:rsid w:val="00381CEA"/>
    <w:rsid w:val="0038367E"/>
    <w:rsid w:val="00383FD2"/>
    <w:rsid w:val="0038462D"/>
    <w:rsid w:val="0038493F"/>
    <w:rsid w:val="003852D2"/>
    <w:rsid w:val="00385AB1"/>
    <w:rsid w:val="003862D3"/>
    <w:rsid w:val="0038650A"/>
    <w:rsid w:val="0038669F"/>
    <w:rsid w:val="00387133"/>
    <w:rsid w:val="00390739"/>
    <w:rsid w:val="0039143A"/>
    <w:rsid w:val="00391ED9"/>
    <w:rsid w:val="00392DF0"/>
    <w:rsid w:val="00392E0A"/>
    <w:rsid w:val="003933DF"/>
    <w:rsid w:val="00393614"/>
    <w:rsid w:val="003938B9"/>
    <w:rsid w:val="003948F7"/>
    <w:rsid w:val="00394CB9"/>
    <w:rsid w:val="00395133"/>
    <w:rsid w:val="0039762E"/>
    <w:rsid w:val="00397813"/>
    <w:rsid w:val="00397E6A"/>
    <w:rsid w:val="00397FFD"/>
    <w:rsid w:val="003A0474"/>
    <w:rsid w:val="003A048F"/>
    <w:rsid w:val="003A18E4"/>
    <w:rsid w:val="003A27AB"/>
    <w:rsid w:val="003A2818"/>
    <w:rsid w:val="003A2C3F"/>
    <w:rsid w:val="003A2EAD"/>
    <w:rsid w:val="003A380B"/>
    <w:rsid w:val="003A5173"/>
    <w:rsid w:val="003A6873"/>
    <w:rsid w:val="003A6974"/>
    <w:rsid w:val="003A7351"/>
    <w:rsid w:val="003A7877"/>
    <w:rsid w:val="003A7C38"/>
    <w:rsid w:val="003B0206"/>
    <w:rsid w:val="003B0EF9"/>
    <w:rsid w:val="003B18AF"/>
    <w:rsid w:val="003B1DC7"/>
    <w:rsid w:val="003B24C8"/>
    <w:rsid w:val="003B2597"/>
    <w:rsid w:val="003B37B7"/>
    <w:rsid w:val="003B38BA"/>
    <w:rsid w:val="003B4879"/>
    <w:rsid w:val="003B56A0"/>
    <w:rsid w:val="003B5CAC"/>
    <w:rsid w:val="003B611B"/>
    <w:rsid w:val="003B6148"/>
    <w:rsid w:val="003B7132"/>
    <w:rsid w:val="003B71A3"/>
    <w:rsid w:val="003B7CA5"/>
    <w:rsid w:val="003B7F62"/>
    <w:rsid w:val="003C00C7"/>
    <w:rsid w:val="003C0AEC"/>
    <w:rsid w:val="003C157F"/>
    <w:rsid w:val="003C2663"/>
    <w:rsid w:val="003C270F"/>
    <w:rsid w:val="003C2B6A"/>
    <w:rsid w:val="003C2BB7"/>
    <w:rsid w:val="003C2E16"/>
    <w:rsid w:val="003C35DB"/>
    <w:rsid w:val="003C54C9"/>
    <w:rsid w:val="003C5745"/>
    <w:rsid w:val="003C66F2"/>
    <w:rsid w:val="003C6840"/>
    <w:rsid w:val="003C6BBC"/>
    <w:rsid w:val="003C7176"/>
    <w:rsid w:val="003D03BC"/>
    <w:rsid w:val="003D04B2"/>
    <w:rsid w:val="003D0696"/>
    <w:rsid w:val="003D09EF"/>
    <w:rsid w:val="003D11C4"/>
    <w:rsid w:val="003D223D"/>
    <w:rsid w:val="003D273F"/>
    <w:rsid w:val="003D3B78"/>
    <w:rsid w:val="003D452F"/>
    <w:rsid w:val="003D654F"/>
    <w:rsid w:val="003E0311"/>
    <w:rsid w:val="003E04FF"/>
    <w:rsid w:val="003E08C0"/>
    <w:rsid w:val="003E0CB7"/>
    <w:rsid w:val="003E0D4C"/>
    <w:rsid w:val="003E1669"/>
    <w:rsid w:val="003E1CA1"/>
    <w:rsid w:val="003E1F41"/>
    <w:rsid w:val="003E1F7B"/>
    <w:rsid w:val="003E2005"/>
    <w:rsid w:val="003E29E9"/>
    <w:rsid w:val="003E2D55"/>
    <w:rsid w:val="003E401A"/>
    <w:rsid w:val="003E42C8"/>
    <w:rsid w:val="003E5584"/>
    <w:rsid w:val="003E6C30"/>
    <w:rsid w:val="003E7780"/>
    <w:rsid w:val="003E78B4"/>
    <w:rsid w:val="003E7A2A"/>
    <w:rsid w:val="003F21F7"/>
    <w:rsid w:val="003F2306"/>
    <w:rsid w:val="003F2396"/>
    <w:rsid w:val="003F23D7"/>
    <w:rsid w:val="003F3500"/>
    <w:rsid w:val="003F353A"/>
    <w:rsid w:val="003F37A8"/>
    <w:rsid w:val="003F3FEF"/>
    <w:rsid w:val="003F49B0"/>
    <w:rsid w:val="003F4EF5"/>
    <w:rsid w:val="003F5027"/>
    <w:rsid w:val="003F5499"/>
    <w:rsid w:val="003F5950"/>
    <w:rsid w:val="003F59A8"/>
    <w:rsid w:val="003F6161"/>
    <w:rsid w:val="003F6392"/>
    <w:rsid w:val="003F65F5"/>
    <w:rsid w:val="003F6872"/>
    <w:rsid w:val="003F6CF6"/>
    <w:rsid w:val="003F7BCA"/>
    <w:rsid w:val="004051D8"/>
    <w:rsid w:val="004054C6"/>
    <w:rsid w:val="0040640F"/>
    <w:rsid w:val="0040662B"/>
    <w:rsid w:val="00406DDB"/>
    <w:rsid w:val="004101B2"/>
    <w:rsid w:val="00410302"/>
    <w:rsid w:val="00410425"/>
    <w:rsid w:val="00410F8F"/>
    <w:rsid w:val="004112DF"/>
    <w:rsid w:val="004114AA"/>
    <w:rsid w:val="0041209B"/>
    <w:rsid w:val="00412922"/>
    <w:rsid w:val="0041316C"/>
    <w:rsid w:val="004133C2"/>
    <w:rsid w:val="004136BB"/>
    <w:rsid w:val="00413880"/>
    <w:rsid w:val="0041407B"/>
    <w:rsid w:val="004140AE"/>
    <w:rsid w:val="0041482D"/>
    <w:rsid w:val="004159BC"/>
    <w:rsid w:val="00416173"/>
    <w:rsid w:val="00416982"/>
    <w:rsid w:val="00416DF3"/>
    <w:rsid w:val="00417902"/>
    <w:rsid w:val="00417AA6"/>
    <w:rsid w:val="00417CB6"/>
    <w:rsid w:val="00417DAF"/>
    <w:rsid w:val="0042002B"/>
    <w:rsid w:val="00421341"/>
    <w:rsid w:val="0042193F"/>
    <w:rsid w:val="00421ECE"/>
    <w:rsid w:val="00422CD8"/>
    <w:rsid w:val="00422EC7"/>
    <w:rsid w:val="00423586"/>
    <w:rsid w:val="00423833"/>
    <w:rsid w:val="004244B1"/>
    <w:rsid w:val="00424F85"/>
    <w:rsid w:val="00425957"/>
    <w:rsid w:val="00425A6D"/>
    <w:rsid w:val="004266DF"/>
    <w:rsid w:val="00426D0F"/>
    <w:rsid w:val="004276F3"/>
    <w:rsid w:val="00430AAE"/>
    <w:rsid w:val="004315F1"/>
    <w:rsid w:val="004318F6"/>
    <w:rsid w:val="00431F5F"/>
    <w:rsid w:val="004321F4"/>
    <w:rsid w:val="00433888"/>
    <w:rsid w:val="0043465D"/>
    <w:rsid w:val="00434F45"/>
    <w:rsid w:val="00435863"/>
    <w:rsid w:val="00436028"/>
    <w:rsid w:val="004360D0"/>
    <w:rsid w:val="004361B8"/>
    <w:rsid w:val="0043751B"/>
    <w:rsid w:val="0043789F"/>
    <w:rsid w:val="00437E8D"/>
    <w:rsid w:val="00440373"/>
    <w:rsid w:val="004406D6"/>
    <w:rsid w:val="00442FFA"/>
    <w:rsid w:val="00444743"/>
    <w:rsid w:val="0044475D"/>
    <w:rsid w:val="00444A8F"/>
    <w:rsid w:val="00446262"/>
    <w:rsid w:val="0044665D"/>
    <w:rsid w:val="004469F3"/>
    <w:rsid w:val="004471D9"/>
    <w:rsid w:val="004472B5"/>
    <w:rsid w:val="00447994"/>
    <w:rsid w:val="00451D22"/>
    <w:rsid w:val="0045207C"/>
    <w:rsid w:val="004536E5"/>
    <w:rsid w:val="004538A8"/>
    <w:rsid w:val="00453A55"/>
    <w:rsid w:val="00454054"/>
    <w:rsid w:val="004547F9"/>
    <w:rsid w:val="00455137"/>
    <w:rsid w:val="00456402"/>
    <w:rsid w:val="00456916"/>
    <w:rsid w:val="00457C9F"/>
    <w:rsid w:val="0046151E"/>
    <w:rsid w:val="004615BC"/>
    <w:rsid w:val="00461C62"/>
    <w:rsid w:val="0046386D"/>
    <w:rsid w:val="00464D58"/>
    <w:rsid w:val="00465857"/>
    <w:rsid w:val="004670E3"/>
    <w:rsid w:val="0047091D"/>
    <w:rsid w:val="00470C7A"/>
    <w:rsid w:val="0047170C"/>
    <w:rsid w:val="00473FE4"/>
    <w:rsid w:val="004747CB"/>
    <w:rsid w:val="0047500E"/>
    <w:rsid w:val="00475CD9"/>
    <w:rsid w:val="00476092"/>
    <w:rsid w:val="004765A6"/>
    <w:rsid w:val="004776A0"/>
    <w:rsid w:val="00477FAD"/>
    <w:rsid w:val="004804E7"/>
    <w:rsid w:val="00480BC3"/>
    <w:rsid w:val="00481287"/>
    <w:rsid w:val="0048188A"/>
    <w:rsid w:val="00482CCC"/>
    <w:rsid w:val="00485602"/>
    <w:rsid w:val="0048605F"/>
    <w:rsid w:val="00486A72"/>
    <w:rsid w:val="00487E6B"/>
    <w:rsid w:val="00487FDE"/>
    <w:rsid w:val="00490134"/>
    <w:rsid w:val="00490A2E"/>
    <w:rsid w:val="00490D46"/>
    <w:rsid w:val="00490EB0"/>
    <w:rsid w:val="00491506"/>
    <w:rsid w:val="00491969"/>
    <w:rsid w:val="00492422"/>
    <w:rsid w:val="0049251E"/>
    <w:rsid w:val="004933C0"/>
    <w:rsid w:val="0049527D"/>
    <w:rsid w:val="00495948"/>
    <w:rsid w:val="00496082"/>
    <w:rsid w:val="0049628D"/>
    <w:rsid w:val="00496563"/>
    <w:rsid w:val="004A240B"/>
    <w:rsid w:val="004A275E"/>
    <w:rsid w:val="004A30A3"/>
    <w:rsid w:val="004A3697"/>
    <w:rsid w:val="004A3B18"/>
    <w:rsid w:val="004A45E9"/>
    <w:rsid w:val="004A4BE8"/>
    <w:rsid w:val="004A51C4"/>
    <w:rsid w:val="004A6750"/>
    <w:rsid w:val="004A7BF0"/>
    <w:rsid w:val="004B17A2"/>
    <w:rsid w:val="004B2464"/>
    <w:rsid w:val="004B2DF5"/>
    <w:rsid w:val="004B39E9"/>
    <w:rsid w:val="004B3A69"/>
    <w:rsid w:val="004B4445"/>
    <w:rsid w:val="004B49AE"/>
    <w:rsid w:val="004B4CE9"/>
    <w:rsid w:val="004B4E9B"/>
    <w:rsid w:val="004B5009"/>
    <w:rsid w:val="004B5447"/>
    <w:rsid w:val="004B5597"/>
    <w:rsid w:val="004B5634"/>
    <w:rsid w:val="004B69C1"/>
    <w:rsid w:val="004B7351"/>
    <w:rsid w:val="004B7BC6"/>
    <w:rsid w:val="004B7CE7"/>
    <w:rsid w:val="004C0C71"/>
    <w:rsid w:val="004C0D70"/>
    <w:rsid w:val="004C28E0"/>
    <w:rsid w:val="004C2A23"/>
    <w:rsid w:val="004C2DA2"/>
    <w:rsid w:val="004C34C2"/>
    <w:rsid w:val="004C350B"/>
    <w:rsid w:val="004C472E"/>
    <w:rsid w:val="004C4882"/>
    <w:rsid w:val="004C56C9"/>
    <w:rsid w:val="004C71D5"/>
    <w:rsid w:val="004C7419"/>
    <w:rsid w:val="004D16A7"/>
    <w:rsid w:val="004D1791"/>
    <w:rsid w:val="004D22D4"/>
    <w:rsid w:val="004D22DB"/>
    <w:rsid w:val="004D28DC"/>
    <w:rsid w:val="004D3CF9"/>
    <w:rsid w:val="004D4C03"/>
    <w:rsid w:val="004D5CF0"/>
    <w:rsid w:val="004D6D63"/>
    <w:rsid w:val="004D74AF"/>
    <w:rsid w:val="004D7513"/>
    <w:rsid w:val="004D7667"/>
    <w:rsid w:val="004E03E1"/>
    <w:rsid w:val="004E0851"/>
    <w:rsid w:val="004E0AEE"/>
    <w:rsid w:val="004E1E73"/>
    <w:rsid w:val="004E29AD"/>
    <w:rsid w:val="004E2B74"/>
    <w:rsid w:val="004E2F22"/>
    <w:rsid w:val="004E37A6"/>
    <w:rsid w:val="004E4DE0"/>
    <w:rsid w:val="004E56EA"/>
    <w:rsid w:val="004E67E7"/>
    <w:rsid w:val="004E6C8D"/>
    <w:rsid w:val="004E7A26"/>
    <w:rsid w:val="004E7C10"/>
    <w:rsid w:val="004F0203"/>
    <w:rsid w:val="004F0425"/>
    <w:rsid w:val="004F042A"/>
    <w:rsid w:val="004F28F1"/>
    <w:rsid w:val="004F2928"/>
    <w:rsid w:val="004F3355"/>
    <w:rsid w:val="004F35C1"/>
    <w:rsid w:val="004F3D48"/>
    <w:rsid w:val="004F4E51"/>
    <w:rsid w:val="004F502D"/>
    <w:rsid w:val="004F6767"/>
    <w:rsid w:val="004F716E"/>
    <w:rsid w:val="004F7CD8"/>
    <w:rsid w:val="004F7FD0"/>
    <w:rsid w:val="0050126D"/>
    <w:rsid w:val="0050192C"/>
    <w:rsid w:val="00501DC2"/>
    <w:rsid w:val="00501FB7"/>
    <w:rsid w:val="0050216D"/>
    <w:rsid w:val="005029BB"/>
    <w:rsid w:val="00502E6E"/>
    <w:rsid w:val="00502FC0"/>
    <w:rsid w:val="00504269"/>
    <w:rsid w:val="00504408"/>
    <w:rsid w:val="00504555"/>
    <w:rsid w:val="00504E2C"/>
    <w:rsid w:val="0050557E"/>
    <w:rsid w:val="0050563B"/>
    <w:rsid w:val="005056D0"/>
    <w:rsid w:val="00505781"/>
    <w:rsid w:val="005079C7"/>
    <w:rsid w:val="00507FC0"/>
    <w:rsid w:val="0051123C"/>
    <w:rsid w:val="00511563"/>
    <w:rsid w:val="00511C37"/>
    <w:rsid w:val="00511F18"/>
    <w:rsid w:val="00511FDE"/>
    <w:rsid w:val="0051231C"/>
    <w:rsid w:val="005125C9"/>
    <w:rsid w:val="00512F65"/>
    <w:rsid w:val="00514344"/>
    <w:rsid w:val="00515D7B"/>
    <w:rsid w:val="0051638C"/>
    <w:rsid w:val="0051657D"/>
    <w:rsid w:val="0051678F"/>
    <w:rsid w:val="005172C3"/>
    <w:rsid w:val="00521307"/>
    <w:rsid w:val="0052135F"/>
    <w:rsid w:val="0052181D"/>
    <w:rsid w:val="00522191"/>
    <w:rsid w:val="00522761"/>
    <w:rsid w:val="00522AE1"/>
    <w:rsid w:val="005230BD"/>
    <w:rsid w:val="00523915"/>
    <w:rsid w:val="00523BAC"/>
    <w:rsid w:val="00524A64"/>
    <w:rsid w:val="00525862"/>
    <w:rsid w:val="00525893"/>
    <w:rsid w:val="00525D42"/>
    <w:rsid w:val="005266B3"/>
    <w:rsid w:val="005272C9"/>
    <w:rsid w:val="005279C8"/>
    <w:rsid w:val="00527CA8"/>
    <w:rsid w:val="00530020"/>
    <w:rsid w:val="00531987"/>
    <w:rsid w:val="00532124"/>
    <w:rsid w:val="005335BB"/>
    <w:rsid w:val="00533608"/>
    <w:rsid w:val="005340C3"/>
    <w:rsid w:val="00536230"/>
    <w:rsid w:val="005363A8"/>
    <w:rsid w:val="00536D75"/>
    <w:rsid w:val="005376CB"/>
    <w:rsid w:val="005378F9"/>
    <w:rsid w:val="00537C1C"/>
    <w:rsid w:val="005410D4"/>
    <w:rsid w:val="005412B6"/>
    <w:rsid w:val="00541CF2"/>
    <w:rsid w:val="00543EE4"/>
    <w:rsid w:val="00543FB5"/>
    <w:rsid w:val="0054474B"/>
    <w:rsid w:val="00545324"/>
    <w:rsid w:val="005454AD"/>
    <w:rsid w:val="00545A46"/>
    <w:rsid w:val="00546655"/>
    <w:rsid w:val="00551465"/>
    <w:rsid w:val="0055271D"/>
    <w:rsid w:val="00553E3D"/>
    <w:rsid w:val="00553E52"/>
    <w:rsid w:val="00556A28"/>
    <w:rsid w:val="00556CA9"/>
    <w:rsid w:val="00556D57"/>
    <w:rsid w:val="0055752C"/>
    <w:rsid w:val="0055772D"/>
    <w:rsid w:val="005603F4"/>
    <w:rsid w:val="005609F4"/>
    <w:rsid w:val="00560D64"/>
    <w:rsid w:val="00560F72"/>
    <w:rsid w:val="0056106A"/>
    <w:rsid w:val="00562236"/>
    <w:rsid w:val="0056233C"/>
    <w:rsid w:val="00563222"/>
    <w:rsid w:val="00564927"/>
    <w:rsid w:val="00564FD9"/>
    <w:rsid w:val="005664CF"/>
    <w:rsid w:val="0056663F"/>
    <w:rsid w:val="00567D43"/>
    <w:rsid w:val="00567D71"/>
    <w:rsid w:val="005701CB"/>
    <w:rsid w:val="005706AA"/>
    <w:rsid w:val="00572A0E"/>
    <w:rsid w:val="00574AA3"/>
    <w:rsid w:val="00575E69"/>
    <w:rsid w:val="0057610A"/>
    <w:rsid w:val="00576883"/>
    <w:rsid w:val="00581386"/>
    <w:rsid w:val="005815A7"/>
    <w:rsid w:val="00581763"/>
    <w:rsid w:val="00581F6F"/>
    <w:rsid w:val="00582F92"/>
    <w:rsid w:val="005831CF"/>
    <w:rsid w:val="00583D38"/>
    <w:rsid w:val="00583FAA"/>
    <w:rsid w:val="005840DF"/>
    <w:rsid w:val="00584C9A"/>
    <w:rsid w:val="00585159"/>
    <w:rsid w:val="00585CA5"/>
    <w:rsid w:val="00586690"/>
    <w:rsid w:val="005870AC"/>
    <w:rsid w:val="005873A5"/>
    <w:rsid w:val="0058750D"/>
    <w:rsid w:val="00587876"/>
    <w:rsid w:val="0059082E"/>
    <w:rsid w:val="00590831"/>
    <w:rsid w:val="0059145D"/>
    <w:rsid w:val="005935C9"/>
    <w:rsid w:val="005939F2"/>
    <w:rsid w:val="00593E67"/>
    <w:rsid w:val="005947A5"/>
    <w:rsid w:val="00594AF3"/>
    <w:rsid w:val="00594FE2"/>
    <w:rsid w:val="00596995"/>
    <w:rsid w:val="00596A6F"/>
    <w:rsid w:val="00597283"/>
    <w:rsid w:val="005973BA"/>
    <w:rsid w:val="00597435"/>
    <w:rsid w:val="00597FCE"/>
    <w:rsid w:val="005A1181"/>
    <w:rsid w:val="005A1662"/>
    <w:rsid w:val="005A1D2B"/>
    <w:rsid w:val="005A1F19"/>
    <w:rsid w:val="005A2220"/>
    <w:rsid w:val="005A319C"/>
    <w:rsid w:val="005A38D2"/>
    <w:rsid w:val="005A3BA8"/>
    <w:rsid w:val="005A411A"/>
    <w:rsid w:val="005A4777"/>
    <w:rsid w:val="005A4A67"/>
    <w:rsid w:val="005A5417"/>
    <w:rsid w:val="005A54A2"/>
    <w:rsid w:val="005A62D8"/>
    <w:rsid w:val="005A67E5"/>
    <w:rsid w:val="005A6E92"/>
    <w:rsid w:val="005A7184"/>
    <w:rsid w:val="005A74A7"/>
    <w:rsid w:val="005A7647"/>
    <w:rsid w:val="005A7B44"/>
    <w:rsid w:val="005B0FE8"/>
    <w:rsid w:val="005B1E8F"/>
    <w:rsid w:val="005B27E4"/>
    <w:rsid w:val="005B2BF6"/>
    <w:rsid w:val="005B5045"/>
    <w:rsid w:val="005B5964"/>
    <w:rsid w:val="005B6802"/>
    <w:rsid w:val="005B6ED8"/>
    <w:rsid w:val="005B6FFA"/>
    <w:rsid w:val="005B7352"/>
    <w:rsid w:val="005C1645"/>
    <w:rsid w:val="005C1EAD"/>
    <w:rsid w:val="005C23FB"/>
    <w:rsid w:val="005C2490"/>
    <w:rsid w:val="005C2565"/>
    <w:rsid w:val="005C3CAB"/>
    <w:rsid w:val="005C3D69"/>
    <w:rsid w:val="005C3DEB"/>
    <w:rsid w:val="005C4070"/>
    <w:rsid w:val="005C4350"/>
    <w:rsid w:val="005C47C9"/>
    <w:rsid w:val="005C532E"/>
    <w:rsid w:val="005C53A5"/>
    <w:rsid w:val="005C5494"/>
    <w:rsid w:val="005C56A7"/>
    <w:rsid w:val="005C58A4"/>
    <w:rsid w:val="005C6DFA"/>
    <w:rsid w:val="005C704A"/>
    <w:rsid w:val="005C7329"/>
    <w:rsid w:val="005C77FA"/>
    <w:rsid w:val="005D022B"/>
    <w:rsid w:val="005D0616"/>
    <w:rsid w:val="005D0AB2"/>
    <w:rsid w:val="005D107D"/>
    <w:rsid w:val="005D1150"/>
    <w:rsid w:val="005D18BA"/>
    <w:rsid w:val="005D1D0E"/>
    <w:rsid w:val="005D210F"/>
    <w:rsid w:val="005D24FC"/>
    <w:rsid w:val="005D4036"/>
    <w:rsid w:val="005D4793"/>
    <w:rsid w:val="005D505D"/>
    <w:rsid w:val="005D65ED"/>
    <w:rsid w:val="005D7A19"/>
    <w:rsid w:val="005E00C2"/>
    <w:rsid w:val="005E0984"/>
    <w:rsid w:val="005E15A4"/>
    <w:rsid w:val="005E17EF"/>
    <w:rsid w:val="005E1A14"/>
    <w:rsid w:val="005E2487"/>
    <w:rsid w:val="005E27C6"/>
    <w:rsid w:val="005E3376"/>
    <w:rsid w:val="005E416C"/>
    <w:rsid w:val="005E5889"/>
    <w:rsid w:val="005E5A7D"/>
    <w:rsid w:val="005E6910"/>
    <w:rsid w:val="005E6DEB"/>
    <w:rsid w:val="005F01AF"/>
    <w:rsid w:val="005F0FED"/>
    <w:rsid w:val="005F2275"/>
    <w:rsid w:val="005F33BF"/>
    <w:rsid w:val="005F34D0"/>
    <w:rsid w:val="005F3B9C"/>
    <w:rsid w:val="005F46A4"/>
    <w:rsid w:val="005F46F1"/>
    <w:rsid w:val="005F4F2F"/>
    <w:rsid w:val="005F6CEE"/>
    <w:rsid w:val="00600B07"/>
    <w:rsid w:val="00601990"/>
    <w:rsid w:val="00602A96"/>
    <w:rsid w:val="0060350E"/>
    <w:rsid w:val="00603953"/>
    <w:rsid w:val="00605333"/>
    <w:rsid w:val="00607564"/>
    <w:rsid w:val="00607725"/>
    <w:rsid w:val="00607760"/>
    <w:rsid w:val="00607FE0"/>
    <w:rsid w:val="00610A87"/>
    <w:rsid w:val="006124EF"/>
    <w:rsid w:val="00612E59"/>
    <w:rsid w:val="0061306E"/>
    <w:rsid w:val="00613118"/>
    <w:rsid w:val="00613961"/>
    <w:rsid w:val="0061418A"/>
    <w:rsid w:val="00615496"/>
    <w:rsid w:val="00615AE8"/>
    <w:rsid w:val="00615B64"/>
    <w:rsid w:val="00616337"/>
    <w:rsid w:val="00616FDB"/>
    <w:rsid w:val="0061758B"/>
    <w:rsid w:val="006177AE"/>
    <w:rsid w:val="00617CE4"/>
    <w:rsid w:val="006203DD"/>
    <w:rsid w:val="00621DD3"/>
    <w:rsid w:val="00622865"/>
    <w:rsid w:val="00622AC3"/>
    <w:rsid w:val="00623597"/>
    <w:rsid w:val="00623863"/>
    <w:rsid w:val="006240EE"/>
    <w:rsid w:val="00625C05"/>
    <w:rsid w:val="0062608F"/>
    <w:rsid w:val="00626C6F"/>
    <w:rsid w:val="00627CE6"/>
    <w:rsid w:val="00627F57"/>
    <w:rsid w:val="00627F90"/>
    <w:rsid w:val="00630A67"/>
    <w:rsid w:val="00630D2E"/>
    <w:rsid w:val="00631367"/>
    <w:rsid w:val="00631A72"/>
    <w:rsid w:val="006322D1"/>
    <w:rsid w:val="006327C1"/>
    <w:rsid w:val="00632D12"/>
    <w:rsid w:val="006336D7"/>
    <w:rsid w:val="0063431F"/>
    <w:rsid w:val="00635831"/>
    <w:rsid w:val="006359EA"/>
    <w:rsid w:val="00636277"/>
    <w:rsid w:val="006362E1"/>
    <w:rsid w:val="00636E24"/>
    <w:rsid w:val="00637755"/>
    <w:rsid w:val="00637C60"/>
    <w:rsid w:val="00641977"/>
    <w:rsid w:val="00641E22"/>
    <w:rsid w:val="0064214D"/>
    <w:rsid w:val="006421F3"/>
    <w:rsid w:val="006427C2"/>
    <w:rsid w:val="00642FE4"/>
    <w:rsid w:val="00643A71"/>
    <w:rsid w:val="00643C6D"/>
    <w:rsid w:val="0064421F"/>
    <w:rsid w:val="00645260"/>
    <w:rsid w:val="006453F0"/>
    <w:rsid w:val="00646029"/>
    <w:rsid w:val="006465D0"/>
    <w:rsid w:val="006474B8"/>
    <w:rsid w:val="0065186C"/>
    <w:rsid w:val="006519C5"/>
    <w:rsid w:val="00651A42"/>
    <w:rsid w:val="00651B29"/>
    <w:rsid w:val="00651E2C"/>
    <w:rsid w:val="00652512"/>
    <w:rsid w:val="00652CF1"/>
    <w:rsid w:val="00653205"/>
    <w:rsid w:val="00653263"/>
    <w:rsid w:val="006536E6"/>
    <w:rsid w:val="0065415E"/>
    <w:rsid w:val="006554DF"/>
    <w:rsid w:val="006567D5"/>
    <w:rsid w:val="00657696"/>
    <w:rsid w:val="00657D6D"/>
    <w:rsid w:val="006612E2"/>
    <w:rsid w:val="006621CF"/>
    <w:rsid w:val="00663635"/>
    <w:rsid w:val="00663664"/>
    <w:rsid w:val="00664689"/>
    <w:rsid w:val="0066483D"/>
    <w:rsid w:val="00665334"/>
    <w:rsid w:val="00665747"/>
    <w:rsid w:val="00666489"/>
    <w:rsid w:val="00666980"/>
    <w:rsid w:val="006674F0"/>
    <w:rsid w:val="00667555"/>
    <w:rsid w:val="0066782E"/>
    <w:rsid w:val="006712CE"/>
    <w:rsid w:val="006714D5"/>
    <w:rsid w:val="00671A85"/>
    <w:rsid w:val="00672500"/>
    <w:rsid w:val="0067282B"/>
    <w:rsid w:val="00672F0C"/>
    <w:rsid w:val="00672F1E"/>
    <w:rsid w:val="00675359"/>
    <w:rsid w:val="006754A5"/>
    <w:rsid w:val="006757FD"/>
    <w:rsid w:val="00675B20"/>
    <w:rsid w:val="00675CA6"/>
    <w:rsid w:val="00676C10"/>
    <w:rsid w:val="00676DA1"/>
    <w:rsid w:val="006770D8"/>
    <w:rsid w:val="00677262"/>
    <w:rsid w:val="0068097E"/>
    <w:rsid w:val="00680A81"/>
    <w:rsid w:val="00680C08"/>
    <w:rsid w:val="00681455"/>
    <w:rsid w:val="006816F0"/>
    <w:rsid w:val="00681EA3"/>
    <w:rsid w:val="006833A4"/>
    <w:rsid w:val="00683C7D"/>
    <w:rsid w:val="00683DF2"/>
    <w:rsid w:val="00685ED7"/>
    <w:rsid w:val="00686F69"/>
    <w:rsid w:val="006875D1"/>
    <w:rsid w:val="00687985"/>
    <w:rsid w:val="0069221F"/>
    <w:rsid w:val="00692B78"/>
    <w:rsid w:val="00693607"/>
    <w:rsid w:val="006937B8"/>
    <w:rsid w:val="00693892"/>
    <w:rsid w:val="00693FEE"/>
    <w:rsid w:val="00694982"/>
    <w:rsid w:val="00696F44"/>
    <w:rsid w:val="006976CC"/>
    <w:rsid w:val="006A0306"/>
    <w:rsid w:val="006A08CE"/>
    <w:rsid w:val="006A0C93"/>
    <w:rsid w:val="006A1076"/>
    <w:rsid w:val="006A1A73"/>
    <w:rsid w:val="006A1BF6"/>
    <w:rsid w:val="006A2506"/>
    <w:rsid w:val="006A2679"/>
    <w:rsid w:val="006A4154"/>
    <w:rsid w:val="006A43CC"/>
    <w:rsid w:val="006A4566"/>
    <w:rsid w:val="006A4988"/>
    <w:rsid w:val="006A52B5"/>
    <w:rsid w:val="006A67D0"/>
    <w:rsid w:val="006A6F34"/>
    <w:rsid w:val="006A71B4"/>
    <w:rsid w:val="006A7B5C"/>
    <w:rsid w:val="006A7E2B"/>
    <w:rsid w:val="006B0F0D"/>
    <w:rsid w:val="006B14F6"/>
    <w:rsid w:val="006B2634"/>
    <w:rsid w:val="006B30D8"/>
    <w:rsid w:val="006B3442"/>
    <w:rsid w:val="006B3C01"/>
    <w:rsid w:val="006B4464"/>
    <w:rsid w:val="006B465B"/>
    <w:rsid w:val="006B6062"/>
    <w:rsid w:val="006B7F64"/>
    <w:rsid w:val="006C0149"/>
    <w:rsid w:val="006C0203"/>
    <w:rsid w:val="006C02B1"/>
    <w:rsid w:val="006C0795"/>
    <w:rsid w:val="006C19D9"/>
    <w:rsid w:val="006C26B6"/>
    <w:rsid w:val="006C318F"/>
    <w:rsid w:val="006C4656"/>
    <w:rsid w:val="006C4726"/>
    <w:rsid w:val="006C5BA0"/>
    <w:rsid w:val="006D17CF"/>
    <w:rsid w:val="006D27EA"/>
    <w:rsid w:val="006D3723"/>
    <w:rsid w:val="006D3E50"/>
    <w:rsid w:val="006D44F7"/>
    <w:rsid w:val="006D4B11"/>
    <w:rsid w:val="006D4CC1"/>
    <w:rsid w:val="006D4FA3"/>
    <w:rsid w:val="006D69E1"/>
    <w:rsid w:val="006D6D3E"/>
    <w:rsid w:val="006E00C4"/>
    <w:rsid w:val="006E0912"/>
    <w:rsid w:val="006E0F24"/>
    <w:rsid w:val="006E2445"/>
    <w:rsid w:val="006E2DE4"/>
    <w:rsid w:val="006E3784"/>
    <w:rsid w:val="006E38C9"/>
    <w:rsid w:val="006E3A00"/>
    <w:rsid w:val="006E3E11"/>
    <w:rsid w:val="006E49F6"/>
    <w:rsid w:val="006E6544"/>
    <w:rsid w:val="006E6625"/>
    <w:rsid w:val="006E6F83"/>
    <w:rsid w:val="006F0056"/>
    <w:rsid w:val="006F01C0"/>
    <w:rsid w:val="006F0D2A"/>
    <w:rsid w:val="006F10D9"/>
    <w:rsid w:val="006F15BD"/>
    <w:rsid w:val="006F18CF"/>
    <w:rsid w:val="006F27A9"/>
    <w:rsid w:val="006F3766"/>
    <w:rsid w:val="006F47A5"/>
    <w:rsid w:val="006F49DF"/>
    <w:rsid w:val="006F5597"/>
    <w:rsid w:val="006F57B6"/>
    <w:rsid w:val="006F5927"/>
    <w:rsid w:val="006F6371"/>
    <w:rsid w:val="006F7071"/>
    <w:rsid w:val="00700502"/>
    <w:rsid w:val="00700E23"/>
    <w:rsid w:val="00700F1E"/>
    <w:rsid w:val="007017F6"/>
    <w:rsid w:val="00703677"/>
    <w:rsid w:val="00703706"/>
    <w:rsid w:val="00703A47"/>
    <w:rsid w:val="0070453D"/>
    <w:rsid w:val="00704D24"/>
    <w:rsid w:val="00705423"/>
    <w:rsid w:val="00705D06"/>
    <w:rsid w:val="007065DC"/>
    <w:rsid w:val="00706B71"/>
    <w:rsid w:val="00710E7A"/>
    <w:rsid w:val="00711CD6"/>
    <w:rsid w:val="00712402"/>
    <w:rsid w:val="00712472"/>
    <w:rsid w:val="007139E0"/>
    <w:rsid w:val="00713E97"/>
    <w:rsid w:val="007148D9"/>
    <w:rsid w:val="007150F3"/>
    <w:rsid w:val="0072123E"/>
    <w:rsid w:val="00721756"/>
    <w:rsid w:val="00722004"/>
    <w:rsid w:val="00722164"/>
    <w:rsid w:val="00722D44"/>
    <w:rsid w:val="0072361B"/>
    <w:rsid w:val="00723C59"/>
    <w:rsid w:val="007242B0"/>
    <w:rsid w:val="00724AEB"/>
    <w:rsid w:val="00724F48"/>
    <w:rsid w:val="00725BD5"/>
    <w:rsid w:val="00726681"/>
    <w:rsid w:val="00730E44"/>
    <w:rsid w:val="0073104E"/>
    <w:rsid w:val="00732732"/>
    <w:rsid w:val="00732A93"/>
    <w:rsid w:val="00732EC8"/>
    <w:rsid w:val="007337FB"/>
    <w:rsid w:val="00734D19"/>
    <w:rsid w:val="00735EFC"/>
    <w:rsid w:val="0074042F"/>
    <w:rsid w:val="0074105B"/>
    <w:rsid w:val="007415F1"/>
    <w:rsid w:val="007416D2"/>
    <w:rsid w:val="00743483"/>
    <w:rsid w:val="00743DC3"/>
    <w:rsid w:val="0074470D"/>
    <w:rsid w:val="00744AC5"/>
    <w:rsid w:val="00744B26"/>
    <w:rsid w:val="0074628B"/>
    <w:rsid w:val="00746DD4"/>
    <w:rsid w:val="00747627"/>
    <w:rsid w:val="00747EE0"/>
    <w:rsid w:val="00750256"/>
    <w:rsid w:val="00750A26"/>
    <w:rsid w:val="00750FA1"/>
    <w:rsid w:val="007517B3"/>
    <w:rsid w:val="00751B2C"/>
    <w:rsid w:val="00752B84"/>
    <w:rsid w:val="007530E1"/>
    <w:rsid w:val="0075318B"/>
    <w:rsid w:val="007540BF"/>
    <w:rsid w:val="0075453F"/>
    <w:rsid w:val="00755FAC"/>
    <w:rsid w:val="00756037"/>
    <w:rsid w:val="007564E1"/>
    <w:rsid w:val="007574E6"/>
    <w:rsid w:val="00757775"/>
    <w:rsid w:val="007578D8"/>
    <w:rsid w:val="00760F5A"/>
    <w:rsid w:val="00760F9F"/>
    <w:rsid w:val="007617A9"/>
    <w:rsid w:val="007626AC"/>
    <w:rsid w:val="00766733"/>
    <w:rsid w:val="0076678E"/>
    <w:rsid w:val="0076784D"/>
    <w:rsid w:val="00770896"/>
    <w:rsid w:val="007708FB"/>
    <w:rsid w:val="00770EB2"/>
    <w:rsid w:val="00771065"/>
    <w:rsid w:val="00771B88"/>
    <w:rsid w:val="00772AB6"/>
    <w:rsid w:val="00773871"/>
    <w:rsid w:val="00773953"/>
    <w:rsid w:val="0077405E"/>
    <w:rsid w:val="00774F34"/>
    <w:rsid w:val="00774F97"/>
    <w:rsid w:val="007752FA"/>
    <w:rsid w:val="00780D8F"/>
    <w:rsid w:val="0078124A"/>
    <w:rsid w:val="00781B1C"/>
    <w:rsid w:val="00781B67"/>
    <w:rsid w:val="00782FEA"/>
    <w:rsid w:val="007837C3"/>
    <w:rsid w:val="00783806"/>
    <w:rsid w:val="00783820"/>
    <w:rsid w:val="00783ACB"/>
    <w:rsid w:val="00784102"/>
    <w:rsid w:val="007849D7"/>
    <w:rsid w:val="00784A0C"/>
    <w:rsid w:val="007858E6"/>
    <w:rsid w:val="00785C17"/>
    <w:rsid w:val="00786461"/>
    <w:rsid w:val="00786590"/>
    <w:rsid w:val="007876D2"/>
    <w:rsid w:val="00790EE5"/>
    <w:rsid w:val="00791333"/>
    <w:rsid w:val="00791544"/>
    <w:rsid w:val="007931C1"/>
    <w:rsid w:val="00793BC6"/>
    <w:rsid w:val="00793BD8"/>
    <w:rsid w:val="007963C5"/>
    <w:rsid w:val="00796B1E"/>
    <w:rsid w:val="00796CBB"/>
    <w:rsid w:val="00797070"/>
    <w:rsid w:val="00797ADF"/>
    <w:rsid w:val="007A20AF"/>
    <w:rsid w:val="007A250F"/>
    <w:rsid w:val="007A3616"/>
    <w:rsid w:val="007A3A64"/>
    <w:rsid w:val="007A3D53"/>
    <w:rsid w:val="007A3DD1"/>
    <w:rsid w:val="007A3DED"/>
    <w:rsid w:val="007A415B"/>
    <w:rsid w:val="007A5299"/>
    <w:rsid w:val="007A56DD"/>
    <w:rsid w:val="007A782A"/>
    <w:rsid w:val="007A7AA3"/>
    <w:rsid w:val="007A7D55"/>
    <w:rsid w:val="007B0B54"/>
    <w:rsid w:val="007B14A5"/>
    <w:rsid w:val="007B1CF3"/>
    <w:rsid w:val="007B4854"/>
    <w:rsid w:val="007B5371"/>
    <w:rsid w:val="007B7356"/>
    <w:rsid w:val="007B7E00"/>
    <w:rsid w:val="007C0157"/>
    <w:rsid w:val="007C147E"/>
    <w:rsid w:val="007C297C"/>
    <w:rsid w:val="007C2996"/>
    <w:rsid w:val="007C2C77"/>
    <w:rsid w:val="007C351F"/>
    <w:rsid w:val="007C425E"/>
    <w:rsid w:val="007C4266"/>
    <w:rsid w:val="007C451E"/>
    <w:rsid w:val="007C5301"/>
    <w:rsid w:val="007C5B55"/>
    <w:rsid w:val="007C5B94"/>
    <w:rsid w:val="007C719C"/>
    <w:rsid w:val="007C7B6D"/>
    <w:rsid w:val="007C7CE3"/>
    <w:rsid w:val="007D0076"/>
    <w:rsid w:val="007D071C"/>
    <w:rsid w:val="007D083A"/>
    <w:rsid w:val="007D0D6A"/>
    <w:rsid w:val="007D2182"/>
    <w:rsid w:val="007D2389"/>
    <w:rsid w:val="007D2C94"/>
    <w:rsid w:val="007D4AF2"/>
    <w:rsid w:val="007D66DD"/>
    <w:rsid w:val="007D7AD1"/>
    <w:rsid w:val="007D7C11"/>
    <w:rsid w:val="007E0103"/>
    <w:rsid w:val="007E0167"/>
    <w:rsid w:val="007E01A6"/>
    <w:rsid w:val="007E09DA"/>
    <w:rsid w:val="007E18DD"/>
    <w:rsid w:val="007E1991"/>
    <w:rsid w:val="007E24D3"/>
    <w:rsid w:val="007E25A5"/>
    <w:rsid w:val="007E2C87"/>
    <w:rsid w:val="007E3E02"/>
    <w:rsid w:val="007E415E"/>
    <w:rsid w:val="007E4D55"/>
    <w:rsid w:val="007E5590"/>
    <w:rsid w:val="007E5CC5"/>
    <w:rsid w:val="007E5E41"/>
    <w:rsid w:val="007E7537"/>
    <w:rsid w:val="007E7FCA"/>
    <w:rsid w:val="007F053E"/>
    <w:rsid w:val="007F0F78"/>
    <w:rsid w:val="007F1206"/>
    <w:rsid w:val="007F17EC"/>
    <w:rsid w:val="007F1B3C"/>
    <w:rsid w:val="007F20F8"/>
    <w:rsid w:val="007F25C1"/>
    <w:rsid w:val="007F40C9"/>
    <w:rsid w:val="007F4822"/>
    <w:rsid w:val="007F50FB"/>
    <w:rsid w:val="008001B2"/>
    <w:rsid w:val="00801A83"/>
    <w:rsid w:val="00801C1E"/>
    <w:rsid w:val="00801DC5"/>
    <w:rsid w:val="00801FFA"/>
    <w:rsid w:val="00802639"/>
    <w:rsid w:val="008026EC"/>
    <w:rsid w:val="00802763"/>
    <w:rsid w:val="00804D29"/>
    <w:rsid w:val="008054C0"/>
    <w:rsid w:val="00805E0D"/>
    <w:rsid w:val="0080628A"/>
    <w:rsid w:val="008070A9"/>
    <w:rsid w:val="0080746E"/>
    <w:rsid w:val="00807690"/>
    <w:rsid w:val="008102DA"/>
    <w:rsid w:val="00812EC7"/>
    <w:rsid w:val="00812F2F"/>
    <w:rsid w:val="008143D5"/>
    <w:rsid w:val="00814759"/>
    <w:rsid w:val="00815084"/>
    <w:rsid w:val="008159C2"/>
    <w:rsid w:val="00817556"/>
    <w:rsid w:val="00817922"/>
    <w:rsid w:val="00817F41"/>
    <w:rsid w:val="00821F9F"/>
    <w:rsid w:val="00821FFE"/>
    <w:rsid w:val="0082226D"/>
    <w:rsid w:val="008225CE"/>
    <w:rsid w:val="00822670"/>
    <w:rsid w:val="00822794"/>
    <w:rsid w:val="00823AA7"/>
    <w:rsid w:val="008243C5"/>
    <w:rsid w:val="00825B5D"/>
    <w:rsid w:val="00827837"/>
    <w:rsid w:val="00827FCA"/>
    <w:rsid w:val="008308B6"/>
    <w:rsid w:val="0083117D"/>
    <w:rsid w:val="0083320A"/>
    <w:rsid w:val="0083361D"/>
    <w:rsid w:val="008339FC"/>
    <w:rsid w:val="00834A97"/>
    <w:rsid w:val="00834CE3"/>
    <w:rsid w:val="0083620E"/>
    <w:rsid w:val="00836471"/>
    <w:rsid w:val="00837F57"/>
    <w:rsid w:val="00840897"/>
    <w:rsid w:val="008409DC"/>
    <w:rsid w:val="00840A20"/>
    <w:rsid w:val="00841697"/>
    <w:rsid w:val="00842028"/>
    <w:rsid w:val="00842117"/>
    <w:rsid w:val="00842A6B"/>
    <w:rsid w:val="00842ABE"/>
    <w:rsid w:val="00842C16"/>
    <w:rsid w:val="00842E30"/>
    <w:rsid w:val="0084356B"/>
    <w:rsid w:val="008439E4"/>
    <w:rsid w:val="00843F53"/>
    <w:rsid w:val="00844572"/>
    <w:rsid w:val="008455F3"/>
    <w:rsid w:val="008460D8"/>
    <w:rsid w:val="00846176"/>
    <w:rsid w:val="008469D1"/>
    <w:rsid w:val="0084717C"/>
    <w:rsid w:val="00847512"/>
    <w:rsid w:val="008475EC"/>
    <w:rsid w:val="0084765A"/>
    <w:rsid w:val="00847B22"/>
    <w:rsid w:val="00847C86"/>
    <w:rsid w:val="00847E21"/>
    <w:rsid w:val="008502EC"/>
    <w:rsid w:val="00852E14"/>
    <w:rsid w:val="008551AE"/>
    <w:rsid w:val="008557C2"/>
    <w:rsid w:val="00855989"/>
    <w:rsid w:val="008563E5"/>
    <w:rsid w:val="0085652A"/>
    <w:rsid w:val="00856919"/>
    <w:rsid w:val="00856D4D"/>
    <w:rsid w:val="0085711A"/>
    <w:rsid w:val="008578CC"/>
    <w:rsid w:val="00857CBE"/>
    <w:rsid w:val="008601E2"/>
    <w:rsid w:val="00860281"/>
    <w:rsid w:val="00860574"/>
    <w:rsid w:val="008616CC"/>
    <w:rsid w:val="008620EF"/>
    <w:rsid w:val="008626A4"/>
    <w:rsid w:val="00863F39"/>
    <w:rsid w:val="00864BC4"/>
    <w:rsid w:val="0086585F"/>
    <w:rsid w:val="00866555"/>
    <w:rsid w:val="008665CF"/>
    <w:rsid w:val="0086707E"/>
    <w:rsid w:val="00871D2D"/>
    <w:rsid w:val="00871EF8"/>
    <w:rsid w:val="00871F1A"/>
    <w:rsid w:val="00871FDF"/>
    <w:rsid w:val="00873868"/>
    <w:rsid w:val="008738CE"/>
    <w:rsid w:val="00873DD8"/>
    <w:rsid w:val="00874420"/>
    <w:rsid w:val="0087499E"/>
    <w:rsid w:val="00877212"/>
    <w:rsid w:val="0087795D"/>
    <w:rsid w:val="00877A8B"/>
    <w:rsid w:val="00877D12"/>
    <w:rsid w:val="00880557"/>
    <w:rsid w:val="008809B6"/>
    <w:rsid w:val="008811B2"/>
    <w:rsid w:val="00882643"/>
    <w:rsid w:val="00882860"/>
    <w:rsid w:val="008832EE"/>
    <w:rsid w:val="00883AB9"/>
    <w:rsid w:val="00883EED"/>
    <w:rsid w:val="00883F66"/>
    <w:rsid w:val="0088455F"/>
    <w:rsid w:val="00884877"/>
    <w:rsid w:val="008862EC"/>
    <w:rsid w:val="00886852"/>
    <w:rsid w:val="00886C95"/>
    <w:rsid w:val="00887273"/>
    <w:rsid w:val="00887483"/>
    <w:rsid w:val="0089167C"/>
    <w:rsid w:val="008916C3"/>
    <w:rsid w:val="00893F82"/>
    <w:rsid w:val="00895B55"/>
    <w:rsid w:val="00897BF1"/>
    <w:rsid w:val="008A0BF5"/>
    <w:rsid w:val="008A1075"/>
    <w:rsid w:val="008A10D2"/>
    <w:rsid w:val="008A1190"/>
    <w:rsid w:val="008A134D"/>
    <w:rsid w:val="008A286F"/>
    <w:rsid w:val="008A3B05"/>
    <w:rsid w:val="008A4459"/>
    <w:rsid w:val="008A4575"/>
    <w:rsid w:val="008A4EC8"/>
    <w:rsid w:val="008A5FCF"/>
    <w:rsid w:val="008A647F"/>
    <w:rsid w:val="008A64A9"/>
    <w:rsid w:val="008A6B9E"/>
    <w:rsid w:val="008A71B5"/>
    <w:rsid w:val="008A774A"/>
    <w:rsid w:val="008A7A90"/>
    <w:rsid w:val="008A7FAF"/>
    <w:rsid w:val="008B01CD"/>
    <w:rsid w:val="008B3D0A"/>
    <w:rsid w:val="008B626A"/>
    <w:rsid w:val="008B6EB7"/>
    <w:rsid w:val="008B7410"/>
    <w:rsid w:val="008B7684"/>
    <w:rsid w:val="008B7CC3"/>
    <w:rsid w:val="008B7E28"/>
    <w:rsid w:val="008C038C"/>
    <w:rsid w:val="008C121B"/>
    <w:rsid w:val="008C3884"/>
    <w:rsid w:val="008C4CAD"/>
    <w:rsid w:val="008C589B"/>
    <w:rsid w:val="008C5ABB"/>
    <w:rsid w:val="008C6281"/>
    <w:rsid w:val="008C6665"/>
    <w:rsid w:val="008C6DCD"/>
    <w:rsid w:val="008D03AA"/>
    <w:rsid w:val="008D057B"/>
    <w:rsid w:val="008D0DD3"/>
    <w:rsid w:val="008D1647"/>
    <w:rsid w:val="008D2199"/>
    <w:rsid w:val="008D2471"/>
    <w:rsid w:val="008D2AD2"/>
    <w:rsid w:val="008D330E"/>
    <w:rsid w:val="008D4486"/>
    <w:rsid w:val="008D497B"/>
    <w:rsid w:val="008D570B"/>
    <w:rsid w:val="008D6DEA"/>
    <w:rsid w:val="008D76E8"/>
    <w:rsid w:val="008D78AB"/>
    <w:rsid w:val="008E060B"/>
    <w:rsid w:val="008E079C"/>
    <w:rsid w:val="008E09CD"/>
    <w:rsid w:val="008E1ECE"/>
    <w:rsid w:val="008E272C"/>
    <w:rsid w:val="008E2C53"/>
    <w:rsid w:val="008E2C6A"/>
    <w:rsid w:val="008E2DB6"/>
    <w:rsid w:val="008E37A4"/>
    <w:rsid w:val="008E37F1"/>
    <w:rsid w:val="008E422B"/>
    <w:rsid w:val="008E46DB"/>
    <w:rsid w:val="008E5620"/>
    <w:rsid w:val="008E57A6"/>
    <w:rsid w:val="008E5D3A"/>
    <w:rsid w:val="008E7AC0"/>
    <w:rsid w:val="008E7B8C"/>
    <w:rsid w:val="008F066E"/>
    <w:rsid w:val="008F0F3C"/>
    <w:rsid w:val="008F1789"/>
    <w:rsid w:val="008F37A7"/>
    <w:rsid w:val="008F3C5B"/>
    <w:rsid w:val="008F3EC4"/>
    <w:rsid w:val="008F5FC0"/>
    <w:rsid w:val="008F6457"/>
    <w:rsid w:val="008F7124"/>
    <w:rsid w:val="00900026"/>
    <w:rsid w:val="009020FA"/>
    <w:rsid w:val="00902340"/>
    <w:rsid w:val="00903F69"/>
    <w:rsid w:val="00904394"/>
    <w:rsid w:val="0090480A"/>
    <w:rsid w:val="009048BF"/>
    <w:rsid w:val="00906000"/>
    <w:rsid w:val="00906479"/>
    <w:rsid w:val="00906CDF"/>
    <w:rsid w:val="00907095"/>
    <w:rsid w:val="00907686"/>
    <w:rsid w:val="00907842"/>
    <w:rsid w:val="00910137"/>
    <w:rsid w:val="00911055"/>
    <w:rsid w:val="009120BE"/>
    <w:rsid w:val="009126B8"/>
    <w:rsid w:val="009128AB"/>
    <w:rsid w:val="00913705"/>
    <w:rsid w:val="00913AD1"/>
    <w:rsid w:val="00913F57"/>
    <w:rsid w:val="00916DF9"/>
    <w:rsid w:val="009179A0"/>
    <w:rsid w:val="00917A83"/>
    <w:rsid w:val="0092073C"/>
    <w:rsid w:val="009207D1"/>
    <w:rsid w:val="00921296"/>
    <w:rsid w:val="00921B2A"/>
    <w:rsid w:val="00922C71"/>
    <w:rsid w:val="0092308C"/>
    <w:rsid w:val="009234B6"/>
    <w:rsid w:val="00923D82"/>
    <w:rsid w:val="00924550"/>
    <w:rsid w:val="00924C9F"/>
    <w:rsid w:val="00925356"/>
    <w:rsid w:val="009261F0"/>
    <w:rsid w:val="00927C66"/>
    <w:rsid w:val="00927CD7"/>
    <w:rsid w:val="00927D05"/>
    <w:rsid w:val="00932600"/>
    <w:rsid w:val="009334D3"/>
    <w:rsid w:val="009338BF"/>
    <w:rsid w:val="009339F6"/>
    <w:rsid w:val="00933F27"/>
    <w:rsid w:val="00934A71"/>
    <w:rsid w:val="009354CB"/>
    <w:rsid w:val="00935CB4"/>
    <w:rsid w:val="009361AE"/>
    <w:rsid w:val="009364CD"/>
    <w:rsid w:val="009368CB"/>
    <w:rsid w:val="00936AEB"/>
    <w:rsid w:val="00936E2B"/>
    <w:rsid w:val="009425E2"/>
    <w:rsid w:val="00943502"/>
    <w:rsid w:val="009441BD"/>
    <w:rsid w:val="00944389"/>
    <w:rsid w:val="00944D05"/>
    <w:rsid w:val="00944DE1"/>
    <w:rsid w:val="00944E41"/>
    <w:rsid w:val="00944E80"/>
    <w:rsid w:val="00944FFD"/>
    <w:rsid w:val="00945B22"/>
    <w:rsid w:val="009469D6"/>
    <w:rsid w:val="00946E42"/>
    <w:rsid w:val="009474BC"/>
    <w:rsid w:val="009476E1"/>
    <w:rsid w:val="0094797B"/>
    <w:rsid w:val="00947A9D"/>
    <w:rsid w:val="00947DAC"/>
    <w:rsid w:val="00950DB5"/>
    <w:rsid w:val="009525F2"/>
    <w:rsid w:val="0095295E"/>
    <w:rsid w:val="00952EEB"/>
    <w:rsid w:val="00953A0D"/>
    <w:rsid w:val="0095489C"/>
    <w:rsid w:val="009550A2"/>
    <w:rsid w:val="0095558A"/>
    <w:rsid w:val="009555A6"/>
    <w:rsid w:val="0095578B"/>
    <w:rsid w:val="009571D5"/>
    <w:rsid w:val="00961584"/>
    <w:rsid w:val="00962BC1"/>
    <w:rsid w:val="00962FCF"/>
    <w:rsid w:val="00963B80"/>
    <w:rsid w:val="00963DE2"/>
    <w:rsid w:val="00964F1C"/>
    <w:rsid w:val="0096508F"/>
    <w:rsid w:val="00965393"/>
    <w:rsid w:val="00966EBB"/>
    <w:rsid w:val="00967124"/>
    <w:rsid w:val="009671CE"/>
    <w:rsid w:val="00967977"/>
    <w:rsid w:val="00971004"/>
    <w:rsid w:val="00971B2D"/>
    <w:rsid w:val="00971F80"/>
    <w:rsid w:val="00972335"/>
    <w:rsid w:val="00972A8A"/>
    <w:rsid w:val="00972BEF"/>
    <w:rsid w:val="00973778"/>
    <w:rsid w:val="00974540"/>
    <w:rsid w:val="0097558B"/>
    <w:rsid w:val="0097666B"/>
    <w:rsid w:val="00976A04"/>
    <w:rsid w:val="00976C7E"/>
    <w:rsid w:val="00976ECF"/>
    <w:rsid w:val="00977D05"/>
    <w:rsid w:val="00980A02"/>
    <w:rsid w:val="00980FDD"/>
    <w:rsid w:val="00981E0F"/>
    <w:rsid w:val="00983086"/>
    <w:rsid w:val="009836B6"/>
    <w:rsid w:val="009838D8"/>
    <w:rsid w:val="00984569"/>
    <w:rsid w:val="00985804"/>
    <w:rsid w:val="0098595C"/>
    <w:rsid w:val="00985D82"/>
    <w:rsid w:val="00986BC7"/>
    <w:rsid w:val="00987269"/>
    <w:rsid w:val="009872BE"/>
    <w:rsid w:val="00987821"/>
    <w:rsid w:val="009906BD"/>
    <w:rsid w:val="009909EE"/>
    <w:rsid w:val="009910C0"/>
    <w:rsid w:val="0099208D"/>
    <w:rsid w:val="009928BC"/>
    <w:rsid w:val="0099393E"/>
    <w:rsid w:val="0099482C"/>
    <w:rsid w:val="00996C3F"/>
    <w:rsid w:val="009977BC"/>
    <w:rsid w:val="009979FA"/>
    <w:rsid w:val="009A120F"/>
    <w:rsid w:val="009A177D"/>
    <w:rsid w:val="009A1FDB"/>
    <w:rsid w:val="009A2E4C"/>
    <w:rsid w:val="009A38FD"/>
    <w:rsid w:val="009A393B"/>
    <w:rsid w:val="009A3EBA"/>
    <w:rsid w:val="009A4281"/>
    <w:rsid w:val="009A47B3"/>
    <w:rsid w:val="009A492E"/>
    <w:rsid w:val="009A4E7A"/>
    <w:rsid w:val="009A4EED"/>
    <w:rsid w:val="009A5726"/>
    <w:rsid w:val="009A5F1E"/>
    <w:rsid w:val="009A6383"/>
    <w:rsid w:val="009A63D6"/>
    <w:rsid w:val="009A68DC"/>
    <w:rsid w:val="009A6B6B"/>
    <w:rsid w:val="009A7311"/>
    <w:rsid w:val="009A7372"/>
    <w:rsid w:val="009B244C"/>
    <w:rsid w:val="009B256C"/>
    <w:rsid w:val="009B2B02"/>
    <w:rsid w:val="009B2D9E"/>
    <w:rsid w:val="009B376A"/>
    <w:rsid w:val="009B6EAC"/>
    <w:rsid w:val="009B7124"/>
    <w:rsid w:val="009B7619"/>
    <w:rsid w:val="009B7E5B"/>
    <w:rsid w:val="009C0076"/>
    <w:rsid w:val="009C0C00"/>
    <w:rsid w:val="009C0CC3"/>
    <w:rsid w:val="009C1092"/>
    <w:rsid w:val="009C1635"/>
    <w:rsid w:val="009C1EB6"/>
    <w:rsid w:val="009C2088"/>
    <w:rsid w:val="009C23EE"/>
    <w:rsid w:val="009C3F2B"/>
    <w:rsid w:val="009C44BC"/>
    <w:rsid w:val="009C48F6"/>
    <w:rsid w:val="009C4BB4"/>
    <w:rsid w:val="009C5B78"/>
    <w:rsid w:val="009C776D"/>
    <w:rsid w:val="009C7ADB"/>
    <w:rsid w:val="009D0C94"/>
    <w:rsid w:val="009D0D4A"/>
    <w:rsid w:val="009D2095"/>
    <w:rsid w:val="009D25BD"/>
    <w:rsid w:val="009D2A15"/>
    <w:rsid w:val="009D400A"/>
    <w:rsid w:val="009D44D9"/>
    <w:rsid w:val="009D5672"/>
    <w:rsid w:val="009D57DC"/>
    <w:rsid w:val="009D61B2"/>
    <w:rsid w:val="009D6AE4"/>
    <w:rsid w:val="009D6D8A"/>
    <w:rsid w:val="009D7954"/>
    <w:rsid w:val="009D7AAD"/>
    <w:rsid w:val="009E0BCB"/>
    <w:rsid w:val="009E3DB7"/>
    <w:rsid w:val="009E42C5"/>
    <w:rsid w:val="009E45AC"/>
    <w:rsid w:val="009E4EFB"/>
    <w:rsid w:val="009E5EAF"/>
    <w:rsid w:val="009E61E5"/>
    <w:rsid w:val="009E67AD"/>
    <w:rsid w:val="009E6B03"/>
    <w:rsid w:val="009E6F70"/>
    <w:rsid w:val="009E7D82"/>
    <w:rsid w:val="009F01DC"/>
    <w:rsid w:val="009F0FC9"/>
    <w:rsid w:val="009F1C2A"/>
    <w:rsid w:val="009F22DA"/>
    <w:rsid w:val="009F3795"/>
    <w:rsid w:val="009F37B4"/>
    <w:rsid w:val="009F3B3F"/>
    <w:rsid w:val="009F3E87"/>
    <w:rsid w:val="009F405A"/>
    <w:rsid w:val="009F4534"/>
    <w:rsid w:val="009F46FC"/>
    <w:rsid w:val="009F513B"/>
    <w:rsid w:val="009F5C9E"/>
    <w:rsid w:val="009F5F8D"/>
    <w:rsid w:val="009F6236"/>
    <w:rsid w:val="009F6509"/>
    <w:rsid w:val="009F793C"/>
    <w:rsid w:val="009F7D9B"/>
    <w:rsid w:val="00A00598"/>
    <w:rsid w:val="00A01269"/>
    <w:rsid w:val="00A01866"/>
    <w:rsid w:val="00A01D72"/>
    <w:rsid w:val="00A01EB4"/>
    <w:rsid w:val="00A0235D"/>
    <w:rsid w:val="00A024F6"/>
    <w:rsid w:val="00A027DA"/>
    <w:rsid w:val="00A0346A"/>
    <w:rsid w:val="00A03530"/>
    <w:rsid w:val="00A04264"/>
    <w:rsid w:val="00A04539"/>
    <w:rsid w:val="00A045BE"/>
    <w:rsid w:val="00A046ED"/>
    <w:rsid w:val="00A04B5F"/>
    <w:rsid w:val="00A055F4"/>
    <w:rsid w:val="00A060AE"/>
    <w:rsid w:val="00A06224"/>
    <w:rsid w:val="00A077C4"/>
    <w:rsid w:val="00A07B9D"/>
    <w:rsid w:val="00A10D52"/>
    <w:rsid w:val="00A113ED"/>
    <w:rsid w:val="00A11BF9"/>
    <w:rsid w:val="00A11F8F"/>
    <w:rsid w:val="00A121D3"/>
    <w:rsid w:val="00A123A3"/>
    <w:rsid w:val="00A12ACF"/>
    <w:rsid w:val="00A13954"/>
    <w:rsid w:val="00A13A6E"/>
    <w:rsid w:val="00A14F7B"/>
    <w:rsid w:val="00A1535B"/>
    <w:rsid w:val="00A15816"/>
    <w:rsid w:val="00A162DC"/>
    <w:rsid w:val="00A16CA7"/>
    <w:rsid w:val="00A17D80"/>
    <w:rsid w:val="00A17EAC"/>
    <w:rsid w:val="00A215AF"/>
    <w:rsid w:val="00A23B34"/>
    <w:rsid w:val="00A241A2"/>
    <w:rsid w:val="00A249BE"/>
    <w:rsid w:val="00A26C09"/>
    <w:rsid w:val="00A26C1E"/>
    <w:rsid w:val="00A270D2"/>
    <w:rsid w:val="00A27AD8"/>
    <w:rsid w:val="00A31184"/>
    <w:rsid w:val="00A317BA"/>
    <w:rsid w:val="00A31B09"/>
    <w:rsid w:val="00A32358"/>
    <w:rsid w:val="00A3245A"/>
    <w:rsid w:val="00A33CA3"/>
    <w:rsid w:val="00A33CEE"/>
    <w:rsid w:val="00A33F51"/>
    <w:rsid w:val="00A34B41"/>
    <w:rsid w:val="00A34F7E"/>
    <w:rsid w:val="00A354FA"/>
    <w:rsid w:val="00A35A9B"/>
    <w:rsid w:val="00A35B24"/>
    <w:rsid w:val="00A375D8"/>
    <w:rsid w:val="00A37629"/>
    <w:rsid w:val="00A37B33"/>
    <w:rsid w:val="00A4057E"/>
    <w:rsid w:val="00A406F1"/>
    <w:rsid w:val="00A40CD7"/>
    <w:rsid w:val="00A40FDB"/>
    <w:rsid w:val="00A41868"/>
    <w:rsid w:val="00A43BC3"/>
    <w:rsid w:val="00A43C22"/>
    <w:rsid w:val="00A45447"/>
    <w:rsid w:val="00A45516"/>
    <w:rsid w:val="00A4597E"/>
    <w:rsid w:val="00A45990"/>
    <w:rsid w:val="00A46314"/>
    <w:rsid w:val="00A4642B"/>
    <w:rsid w:val="00A46DC4"/>
    <w:rsid w:val="00A4711F"/>
    <w:rsid w:val="00A500BE"/>
    <w:rsid w:val="00A50399"/>
    <w:rsid w:val="00A5137F"/>
    <w:rsid w:val="00A537D9"/>
    <w:rsid w:val="00A543CC"/>
    <w:rsid w:val="00A55D3A"/>
    <w:rsid w:val="00A56F9D"/>
    <w:rsid w:val="00A57545"/>
    <w:rsid w:val="00A5798A"/>
    <w:rsid w:val="00A616CE"/>
    <w:rsid w:val="00A64151"/>
    <w:rsid w:val="00A642B1"/>
    <w:rsid w:val="00A64569"/>
    <w:rsid w:val="00A64E12"/>
    <w:rsid w:val="00A64F16"/>
    <w:rsid w:val="00A65926"/>
    <w:rsid w:val="00A65ABC"/>
    <w:rsid w:val="00A6699C"/>
    <w:rsid w:val="00A7165C"/>
    <w:rsid w:val="00A719C8"/>
    <w:rsid w:val="00A71C33"/>
    <w:rsid w:val="00A73251"/>
    <w:rsid w:val="00A7340D"/>
    <w:rsid w:val="00A734FE"/>
    <w:rsid w:val="00A737EB"/>
    <w:rsid w:val="00A739EE"/>
    <w:rsid w:val="00A748D4"/>
    <w:rsid w:val="00A75D8D"/>
    <w:rsid w:val="00A76414"/>
    <w:rsid w:val="00A76DA6"/>
    <w:rsid w:val="00A80214"/>
    <w:rsid w:val="00A81954"/>
    <w:rsid w:val="00A82891"/>
    <w:rsid w:val="00A832CE"/>
    <w:rsid w:val="00A8414C"/>
    <w:rsid w:val="00A843D7"/>
    <w:rsid w:val="00A84B1C"/>
    <w:rsid w:val="00A855FC"/>
    <w:rsid w:val="00A861D1"/>
    <w:rsid w:val="00A867FB"/>
    <w:rsid w:val="00A906A0"/>
    <w:rsid w:val="00A90C9A"/>
    <w:rsid w:val="00A90D9A"/>
    <w:rsid w:val="00A91AC3"/>
    <w:rsid w:val="00A92204"/>
    <w:rsid w:val="00A925FB"/>
    <w:rsid w:val="00A92D42"/>
    <w:rsid w:val="00A92D71"/>
    <w:rsid w:val="00A937BD"/>
    <w:rsid w:val="00A93C8E"/>
    <w:rsid w:val="00A93D31"/>
    <w:rsid w:val="00A94033"/>
    <w:rsid w:val="00A944BA"/>
    <w:rsid w:val="00A97B76"/>
    <w:rsid w:val="00A97B83"/>
    <w:rsid w:val="00AA0EB5"/>
    <w:rsid w:val="00AA28EA"/>
    <w:rsid w:val="00AA36FD"/>
    <w:rsid w:val="00AA3EAF"/>
    <w:rsid w:val="00AA3FEE"/>
    <w:rsid w:val="00AA4292"/>
    <w:rsid w:val="00AA4552"/>
    <w:rsid w:val="00AA4CF0"/>
    <w:rsid w:val="00AA5D04"/>
    <w:rsid w:val="00AA7049"/>
    <w:rsid w:val="00AB1099"/>
    <w:rsid w:val="00AB11BF"/>
    <w:rsid w:val="00AB1741"/>
    <w:rsid w:val="00AB192B"/>
    <w:rsid w:val="00AB1B37"/>
    <w:rsid w:val="00AB1FFF"/>
    <w:rsid w:val="00AB20A2"/>
    <w:rsid w:val="00AB3F3B"/>
    <w:rsid w:val="00AB584C"/>
    <w:rsid w:val="00AB59CE"/>
    <w:rsid w:val="00AB6081"/>
    <w:rsid w:val="00AB6161"/>
    <w:rsid w:val="00AB67D4"/>
    <w:rsid w:val="00AB6E9F"/>
    <w:rsid w:val="00AC0AC4"/>
    <w:rsid w:val="00AC0C30"/>
    <w:rsid w:val="00AC14ED"/>
    <w:rsid w:val="00AC2145"/>
    <w:rsid w:val="00AC2738"/>
    <w:rsid w:val="00AC27C8"/>
    <w:rsid w:val="00AC27E6"/>
    <w:rsid w:val="00AC2AD5"/>
    <w:rsid w:val="00AC4AC6"/>
    <w:rsid w:val="00AC5293"/>
    <w:rsid w:val="00AC5E13"/>
    <w:rsid w:val="00AC6069"/>
    <w:rsid w:val="00AC6125"/>
    <w:rsid w:val="00AC6E4D"/>
    <w:rsid w:val="00AC7490"/>
    <w:rsid w:val="00AC79DD"/>
    <w:rsid w:val="00AC7C17"/>
    <w:rsid w:val="00AD0700"/>
    <w:rsid w:val="00AD0AF4"/>
    <w:rsid w:val="00AD16B6"/>
    <w:rsid w:val="00AD1833"/>
    <w:rsid w:val="00AD1C4E"/>
    <w:rsid w:val="00AD2016"/>
    <w:rsid w:val="00AD49B2"/>
    <w:rsid w:val="00AD58B5"/>
    <w:rsid w:val="00AD59CA"/>
    <w:rsid w:val="00AD6DAD"/>
    <w:rsid w:val="00AD74B2"/>
    <w:rsid w:val="00AE0668"/>
    <w:rsid w:val="00AE1AA6"/>
    <w:rsid w:val="00AE2509"/>
    <w:rsid w:val="00AE2562"/>
    <w:rsid w:val="00AE3707"/>
    <w:rsid w:val="00AE3C0D"/>
    <w:rsid w:val="00AE4049"/>
    <w:rsid w:val="00AE4419"/>
    <w:rsid w:val="00AE4D9B"/>
    <w:rsid w:val="00AE4F1F"/>
    <w:rsid w:val="00AE53B0"/>
    <w:rsid w:val="00AE5ED2"/>
    <w:rsid w:val="00AE6537"/>
    <w:rsid w:val="00AE68C4"/>
    <w:rsid w:val="00AE79DD"/>
    <w:rsid w:val="00AE7D1A"/>
    <w:rsid w:val="00AF139A"/>
    <w:rsid w:val="00AF1EFE"/>
    <w:rsid w:val="00AF2259"/>
    <w:rsid w:val="00AF34D8"/>
    <w:rsid w:val="00AF39ED"/>
    <w:rsid w:val="00AF4EBF"/>
    <w:rsid w:val="00AF4EFC"/>
    <w:rsid w:val="00AF50DA"/>
    <w:rsid w:val="00B0102A"/>
    <w:rsid w:val="00B01094"/>
    <w:rsid w:val="00B021BD"/>
    <w:rsid w:val="00B02254"/>
    <w:rsid w:val="00B02C71"/>
    <w:rsid w:val="00B03A68"/>
    <w:rsid w:val="00B04406"/>
    <w:rsid w:val="00B04938"/>
    <w:rsid w:val="00B06261"/>
    <w:rsid w:val="00B0648D"/>
    <w:rsid w:val="00B11A08"/>
    <w:rsid w:val="00B11A61"/>
    <w:rsid w:val="00B12095"/>
    <w:rsid w:val="00B1239F"/>
    <w:rsid w:val="00B123AB"/>
    <w:rsid w:val="00B1252A"/>
    <w:rsid w:val="00B128B7"/>
    <w:rsid w:val="00B12A27"/>
    <w:rsid w:val="00B136E4"/>
    <w:rsid w:val="00B13C3E"/>
    <w:rsid w:val="00B16260"/>
    <w:rsid w:val="00B165D3"/>
    <w:rsid w:val="00B16B4F"/>
    <w:rsid w:val="00B1735E"/>
    <w:rsid w:val="00B2008E"/>
    <w:rsid w:val="00B2040F"/>
    <w:rsid w:val="00B20A46"/>
    <w:rsid w:val="00B20A5E"/>
    <w:rsid w:val="00B21761"/>
    <w:rsid w:val="00B2184B"/>
    <w:rsid w:val="00B21989"/>
    <w:rsid w:val="00B23109"/>
    <w:rsid w:val="00B231B4"/>
    <w:rsid w:val="00B23A75"/>
    <w:rsid w:val="00B257BB"/>
    <w:rsid w:val="00B25DCB"/>
    <w:rsid w:val="00B26543"/>
    <w:rsid w:val="00B26CA2"/>
    <w:rsid w:val="00B2785E"/>
    <w:rsid w:val="00B30241"/>
    <w:rsid w:val="00B307AD"/>
    <w:rsid w:val="00B309E7"/>
    <w:rsid w:val="00B30A4A"/>
    <w:rsid w:val="00B30F80"/>
    <w:rsid w:val="00B316FC"/>
    <w:rsid w:val="00B31C59"/>
    <w:rsid w:val="00B32103"/>
    <w:rsid w:val="00B32C64"/>
    <w:rsid w:val="00B338D4"/>
    <w:rsid w:val="00B3445C"/>
    <w:rsid w:val="00B34B24"/>
    <w:rsid w:val="00B3547A"/>
    <w:rsid w:val="00B35759"/>
    <w:rsid w:val="00B35A39"/>
    <w:rsid w:val="00B35ACB"/>
    <w:rsid w:val="00B35C65"/>
    <w:rsid w:val="00B36DD9"/>
    <w:rsid w:val="00B37A58"/>
    <w:rsid w:val="00B37DF6"/>
    <w:rsid w:val="00B401CA"/>
    <w:rsid w:val="00B4167B"/>
    <w:rsid w:val="00B416D7"/>
    <w:rsid w:val="00B41CE7"/>
    <w:rsid w:val="00B420D1"/>
    <w:rsid w:val="00B42245"/>
    <w:rsid w:val="00B42568"/>
    <w:rsid w:val="00B4306C"/>
    <w:rsid w:val="00B43A47"/>
    <w:rsid w:val="00B43EF2"/>
    <w:rsid w:val="00B4444C"/>
    <w:rsid w:val="00B45096"/>
    <w:rsid w:val="00B45634"/>
    <w:rsid w:val="00B46C68"/>
    <w:rsid w:val="00B46F64"/>
    <w:rsid w:val="00B471DF"/>
    <w:rsid w:val="00B472DC"/>
    <w:rsid w:val="00B47490"/>
    <w:rsid w:val="00B47593"/>
    <w:rsid w:val="00B475D8"/>
    <w:rsid w:val="00B47D82"/>
    <w:rsid w:val="00B50096"/>
    <w:rsid w:val="00B5016A"/>
    <w:rsid w:val="00B506A9"/>
    <w:rsid w:val="00B52240"/>
    <w:rsid w:val="00B52C5C"/>
    <w:rsid w:val="00B531CA"/>
    <w:rsid w:val="00B57E46"/>
    <w:rsid w:val="00B6090A"/>
    <w:rsid w:val="00B612EB"/>
    <w:rsid w:val="00B6159B"/>
    <w:rsid w:val="00B61ECF"/>
    <w:rsid w:val="00B621E5"/>
    <w:rsid w:val="00B622E0"/>
    <w:rsid w:val="00B623E9"/>
    <w:rsid w:val="00B628A1"/>
    <w:rsid w:val="00B62EF9"/>
    <w:rsid w:val="00B630E2"/>
    <w:rsid w:val="00B638BE"/>
    <w:rsid w:val="00B63DBA"/>
    <w:rsid w:val="00B63DF0"/>
    <w:rsid w:val="00B63E13"/>
    <w:rsid w:val="00B64244"/>
    <w:rsid w:val="00B64D1F"/>
    <w:rsid w:val="00B64F95"/>
    <w:rsid w:val="00B65296"/>
    <w:rsid w:val="00B66980"/>
    <w:rsid w:val="00B678FB"/>
    <w:rsid w:val="00B727F3"/>
    <w:rsid w:val="00B729EE"/>
    <w:rsid w:val="00B72C6F"/>
    <w:rsid w:val="00B73399"/>
    <w:rsid w:val="00B736D3"/>
    <w:rsid w:val="00B739D0"/>
    <w:rsid w:val="00B746CB"/>
    <w:rsid w:val="00B756C3"/>
    <w:rsid w:val="00B75720"/>
    <w:rsid w:val="00B764CB"/>
    <w:rsid w:val="00B76501"/>
    <w:rsid w:val="00B807A2"/>
    <w:rsid w:val="00B81A59"/>
    <w:rsid w:val="00B8251B"/>
    <w:rsid w:val="00B83368"/>
    <w:rsid w:val="00B83428"/>
    <w:rsid w:val="00B83F03"/>
    <w:rsid w:val="00B844A3"/>
    <w:rsid w:val="00B85107"/>
    <w:rsid w:val="00B85A4B"/>
    <w:rsid w:val="00B85D5A"/>
    <w:rsid w:val="00B85E30"/>
    <w:rsid w:val="00B868A5"/>
    <w:rsid w:val="00B87319"/>
    <w:rsid w:val="00B9057A"/>
    <w:rsid w:val="00B90BF7"/>
    <w:rsid w:val="00B9283D"/>
    <w:rsid w:val="00B9285A"/>
    <w:rsid w:val="00B936D7"/>
    <w:rsid w:val="00B95E49"/>
    <w:rsid w:val="00B95F8C"/>
    <w:rsid w:val="00B964E5"/>
    <w:rsid w:val="00B97749"/>
    <w:rsid w:val="00B97E4F"/>
    <w:rsid w:val="00BA1150"/>
    <w:rsid w:val="00BA27BC"/>
    <w:rsid w:val="00BA3BDF"/>
    <w:rsid w:val="00BA3C3B"/>
    <w:rsid w:val="00BA4BA8"/>
    <w:rsid w:val="00BA53FA"/>
    <w:rsid w:val="00BA55A4"/>
    <w:rsid w:val="00BA5F70"/>
    <w:rsid w:val="00BA653A"/>
    <w:rsid w:val="00BA6ADB"/>
    <w:rsid w:val="00BA71D0"/>
    <w:rsid w:val="00BA74EA"/>
    <w:rsid w:val="00BB06FA"/>
    <w:rsid w:val="00BB0966"/>
    <w:rsid w:val="00BB0AF7"/>
    <w:rsid w:val="00BB1EFD"/>
    <w:rsid w:val="00BB3EBC"/>
    <w:rsid w:val="00BB3EF4"/>
    <w:rsid w:val="00BB411A"/>
    <w:rsid w:val="00BB43A8"/>
    <w:rsid w:val="00BB7197"/>
    <w:rsid w:val="00BB72CC"/>
    <w:rsid w:val="00BB7F7E"/>
    <w:rsid w:val="00BC01EA"/>
    <w:rsid w:val="00BC036C"/>
    <w:rsid w:val="00BC1288"/>
    <w:rsid w:val="00BC3139"/>
    <w:rsid w:val="00BC31CE"/>
    <w:rsid w:val="00BC3479"/>
    <w:rsid w:val="00BC43CA"/>
    <w:rsid w:val="00BC4617"/>
    <w:rsid w:val="00BC5136"/>
    <w:rsid w:val="00BC5E61"/>
    <w:rsid w:val="00BC653A"/>
    <w:rsid w:val="00BD0389"/>
    <w:rsid w:val="00BD0CF3"/>
    <w:rsid w:val="00BD27B4"/>
    <w:rsid w:val="00BD2E05"/>
    <w:rsid w:val="00BD3CA9"/>
    <w:rsid w:val="00BD4411"/>
    <w:rsid w:val="00BD4A11"/>
    <w:rsid w:val="00BD5A20"/>
    <w:rsid w:val="00BD5BA3"/>
    <w:rsid w:val="00BD6FA0"/>
    <w:rsid w:val="00BD72AE"/>
    <w:rsid w:val="00BD74A9"/>
    <w:rsid w:val="00BD7B44"/>
    <w:rsid w:val="00BE0C40"/>
    <w:rsid w:val="00BE16FC"/>
    <w:rsid w:val="00BE17F3"/>
    <w:rsid w:val="00BE1820"/>
    <w:rsid w:val="00BE1A98"/>
    <w:rsid w:val="00BE1D12"/>
    <w:rsid w:val="00BE31DD"/>
    <w:rsid w:val="00BE3CDF"/>
    <w:rsid w:val="00BE4CC3"/>
    <w:rsid w:val="00BE5CC1"/>
    <w:rsid w:val="00BE6415"/>
    <w:rsid w:val="00BE6D27"/>
    <w:rsid w:val="00BE7863"/>
    <w:rsid w:val="00BE7A27"/>
    <w:rsid w:val="00BE7E32"/>
    <w:rsid w:val="00BF04F2"/>
    <w:rsid w:val="00BF0B2C"/>
    <w:rsid w:val="00BF0CD0"/>
    <w:rsid w:val="00BF10BF"/>
    <w:rsid w:val="00BF24D6"/>
    <w:rsid w:val="00BF3E9D"/>
    <w:rsid w:val="00BF440E"/>
    <w:rsid w:val="00BF4698"/>
    <w:rsid w:val="00BF5A8E"/>
    <w:rsid w:val="00BF5B09"/>
    <w:rsid w:val="00BF6E38"/>
    <w:rsid w:val="00C00B28"/>
    <w:rsid w:val="00C0176C"/>
    <w:rsid w:val="00C02265"/>
    <w:rsid w:val="00C02527"/>
    <w:rsid w:val="00C0286F"/>
    <w:rsid w:val="00C02EFA"/>
    <w:rsid w:val="00C04C37"/>
    <w:rsid w:val="00C05321"/>
    <w:rsid w:val="00C05918"/>
    <w:rsid w:val="00C071C5"/>
    <w:rsid w:val="00C10006"/>
    <w:rsid w:val="00C1088D"/>
    <w:rsid w:val="00C1338A"/>
    <w:rsid w:val="00C13DD0"/>
    <w:rsid w:val="00C1521E"/>
    <w:rsid w:val="00C156D6"/>
    <w:rsid w:val="00C15804"/>
    <w:rsid w:val="00C15F70"/>
    <w:rsid w:val="00C166CF"/>
    <w:rsid w:val="00C20482"/>
    <w:rsid w:val="00C2162E"/>
    <w:rsid w:val="00C216BA"/>
    <w:rsid w:val="00C22229"/>
    <w:rsid w:val="00C22D1E"/>
    <w:rsid w:val="00C230F5"/>
    <w:rsid w:val="00C23B2D"/>
    <w:rsid w:val="00C254FE"/>
    <w:rsid w:val="00C25577"/>
    <w:rsid w:val="00C25C55"/>
    <w:rsid w:val="00C25D7A"/>
    <w:rsid w:val="00C25EA1"/>
    <w:rsid w:val="00C262C6"/>
    <w:rsid w:val="00C278E3"/>
    <w:rsid w:val="00C30C3A"/>
    <w:rsid w:val="00C31CA3"/>
    <w:rsid w:val="00C31D62"/>
    <w:rsid w:val="00C3281C"/>
    <w:rsid w:val="00C32C59"/>
    <w:rsid w:val="00C34371"/>
    <w:rsid w:val="00C36B18"/>
    <w:rsid w:val="00C36FEC"/>
    <w:rsid w:val="00C372D5"/>
    <w:rsid w:val="00C37327"/>
    <w:rsid w:val="00C37552"/>
    <w:rsid w:val="00C404E2"/>
    <w:rsid w:val="00C42729"/>
    <w:rsid w:val="00C431AE"/>
    <w:rsid w:val="00C439D2"/>
    <w:rsid w:val="00C44262"/>
    <w:rsid w:val="00C4457A"/>
    <w:rsid w:val="00C4486C"/>
    <w:rsid w:val="00C44A4B"/>
    <w:rsid w:val="00C45D1C"/>
    <w:rsid w:val="00C466E6"/>
    <w:rsid w:val="00C47A02"/>
    <w:rsid w:val="00C508F4"/>
    <w:rsid w:val="00C51372"/>
    <w:rsid w:val="00C52803"/>
    <w:rsid w:val="00C52BDB"/>
    <w:rsid w:val="00C52D64"/>
    <w:rsid w:val="00C539E0"/>
    <w:rsid w:val="00C56E59"/>
    <w:rsid w:val="00C5712B"/>
    <w:rsid w:val="00C574CD"/>
    <w:rsid w:val="00C57FD9"/>
    <w:rsid w:val="00C6025B"/>
    <w:rsid w:val="00C60595"/>
    <w:rsid w:val="00C60887"/>
    <w:rsid w:val="00C615EB"/>
    <w:rsid w:val="00C61D31"/>
    <w:rsid w:val="00C6276E"/>
    <w:rsid w:val="00C62859"/>
    <w:rsid w:val="00C62C78"/>
    <w:rsid w:val="00C63D9D"/>
    <w:rsid w:val="00C645ED"/>
    <w:rsid w:val="00C64E3C"/>
    <w:rsid w:val="00C65614"/>
    <w:rsid w:val="00C664F7"/>
    <w:rsid w:val="00C66D4E"/>
    <w:rsid w:val="00C6744B"/>
    <w:rsid w:val="00C67474"/>
    <w:rsid w:val="00C67A10"/>
    <w:rsid w:val="00C67E7F"/>
    <w:rsid w:val="00C709B4"/>
    <w:rsid w:val="00C71145"/>
    <w:rsid w:val="00C71CEF"/>
    <w:rsid w:val="00C726A6"/>
    <w:rsid w:val="00C730B5"/>
    <w:rsid w:val="00C746A2"/>
    <w:rsid w:val="00C74935"/>
    <w:rsid w:val="00C74EE5"/>
    <w:rsid w:val="00C75671"/>
    <w:rsid w:val="00C7568B"/>
    <w:rsid w:val="00C758EE"/>
    <w:rsid w:val="00C76BD2"/>
    <w:rsid w:val="00C800C6"/>
    <w:rsid w:val="00C80317"/>
    <w:rsid w:val="00C803A8"/>
    <w:rsid w:val="00C82197"/>
    <w:rsid w:val="00C83658"/>
    <w:rsid w:val="00C83CE9"/>
    <w:rsid w:val="00C8414B"/>
    <w:rsid w:val="00C8458A"/>
    <w:rsid w:val="00C84A75"/>
    <w:rsid w:val="00C84C7A"/>
    <w:rsid w:val="00C8673C"/>
    <w:rsid w:val="00C86C53"/>
    <w:rsid w:val="00C8780B"/>
    <w:rsid w:val="00C904D2"/>
    <w:rsid w:val="00C91AA5"/>
    <w:rsid w:val="00C91C87"/>
    <w:rsid w:val="00C91CF0"/>
    <w:rsid w:val="00C91E19"/>
    <w:rsid w:val="00C92743"/>
    <w:rsid w:val="00C927C4"/>
    <w:rsid w:val="00C93233"/>
    <w:rsid w:val="00C93760"/>
    <w:rsid w:val="00C93AFA"/>
    <w:rsid w:val="00C93E77"/>
    <w:rsid w:val="00C9524E"/>
    <w:rsid w:val="00C95616"/>
    <w:rsid w:val="00C95AEA"/>
    <w:rsid w:val="00C95F48"/>
    <w:rsid w:val="00C96DC0"/>
    <w:rsid w:val="00C97390"/>
    <w:rsid w:val="00CA2842"/>
    <w:rsid w:val="00CA3DB1"/>
    <w:rsid w:val="00CA4EDD"/>
    <w:rsid w:val="00CA53EE"/>
    <w:rsid w:val="00CA569D"/>
    <w:rsid w:val="00CA5CB3"/>
    <w:rsid w:val="00CA613B"/>
    <w:rsid w:val="00CA63B8"/>
    <w:rsid w:val="00CA67BC"/>
    <w:rsid w:val="00CB0157"/>
    <w:rsid w:val="00CB02D2"/>
    <w:rsid w:val="00CB091F"/>
    <w:rsid w:val="00CB11B4"/>
    <w:rsid w:val="00CB2A7B"/>
    <w:rsid w:val="00CB2F69"/>
    <w:rsid w:val="00CB300E"/>
    <w:rsid w:val="00CB396F"/>
    <w:rsid w:val="00CB3C2A"/>
    <w:rsid w:val="00CB619B"/>
    <w:rsid w:val="00CB7D87"/>
    <w:rsid w:val="00CC0157"/>
    <w:rsid w:val="00CC0981"/>
    <w:rsid w:val="00CC0C8F"/>
    <w:rsid w:val="00CC1425"/>
    <w:rsid w:val="00CC2748"/>
    <w:rsid w:val="00CC3FF3"/>
    <w:rsid w:val="00CC4891"/>
    <w:rsid w:val="00CC4CFB"/>
    <w:rsid w:val="00CC58A4"/>
    <w:rsid w:val="00CC5D6C"/>
    <w:rsid w:val="00CC65B6"/>
    <w:rsid w:val="00CC67DA"/>
    <w:rsid w:val="00CC6D11"/>
    <w:rsid w:val="00CC7AE7"/>
    <w:rsid w:val="00CD008E"/>
    <w:rsid w:val="00CD0629"/>
    <w:rsid w:val="00CD19A4"/>
    <w:rsid w:val="00CD2BF9"/>
    <w:rsid w:val="00CD4A01"/>
    <w:rsid w:val="00CD4BBC"/>
    <w:rsid w:val="00CD4D6A"/>
    <w:rsid w:val="00CD5084"/>
    <w:rsid w:val="00CD7302"/>
    <w:rsid w:val="00CD773F"/>
    <w:rsid w:val="00CE07A2"/>
    <w:rsid w:val="00CE1001"/>
    <w:rsid w:val="00CE10EE"/>
    <w:rsid w:val="00CE1999"/>
    <w:rsid w:val="00CE2FBE"/>
    <w:rsid w:val="00CE3A8F"/>
    <w:rsid w:val="00CE3F19"/>
    <w:rsid w:val="00CE3F29"/>
    <w:rsid w:val="00CE4AEE"/>
    <w:rsid w:val="00CE51CC"/>
    <w:rsid w:val="00CE52AE"/>
    <w:rsid w:val="00CE7C42"/>
    <w:rsid w:val="00CE7D1D"/>
    <w:rsid w:val="00CE7D75"/>
    <w:rsid w:val="00CF0C1F"/>
    <w:rsid w:val="00CF0E12"/>
    <w:rsid w:val="00CF1233"/>
    <w:rsid w:val="00CF1F8B"/>
    <w:rsid w:val="00CF29F5"/>
    <w:rsid w:val="00CF2AF1"/>
    <w:rsid w:val="00CF60A3"/>
    <w:rsid w:val="00CF60B4"/>
    <w:rsid w:val="00CF61E9"/>
    <w:rsid w:val="00CF6B75"/>
    <w:rsid w:val="00CF7085"/>
    <w:rsid w:val="00CF7BCB"/>
    <w:rsid w:val="00CF7DCE"/>
    <w:rsid w:val="00D00750"/>
    <w:rsid w:val="00D00A0D"/>
    <w:rsid w:val="00D029FC"/>
    <w:rsid w:val="00D02C26"/>
    <w:rsid w:val="00D03450"/>
    <w:rsid w:val="00D03DE9"/>
    <w:rsid w:val="00D04319"/>
    <w:rsid w:val="00D04C27"/>
    <w:rsid w:val="00D05C41"/>
    <w:rsid w:val="00D05E51"/>
    <w:rsid w:val="00D06FFD"/>
    <w:rsid w:val="00D073F6"/>
    <w:rsid w:val="00D103D9"/>
    <w:rsid w:val="00D10963"/>
    <w:rsid w:val="00D1098D"/>
    <w:rsid w:val="00D1182E"/>
    <w:rsid w:val="00D11846"/>
    <w:rsid w:val="00D11E47"/>
    <w:rsid w:val="00D1314B"/>
    <w:rsid w:val="00D15C3D"/>
    <w:rsid w:val="00D16287"/>
    <w:rsid w:val="00D16330"/>
    <w:rsid w:val="00D167F3"/>
    <w:rsid w:val="00D2044E"/>
    <w:rsid w:val="00D2132A"/>
    <w:rsid w:val="00D21C07"/>
    <w:rsid w:val="00D21E10"/>
    <w:rsid w:val="00D22EE7"/>
    <w:rsid w:val="00D2312A"/>
    <w:rsid w:val="00D23E74"/>
    <w:rsid w:val="00D2460B"/>
    <w:rsid w:val="00D24737"/>
    <w:rsid w:val="00D249BE"/>
    <w:rsid w:val="00D24B9B"/>
    <w:rsid w:val="00D265E6"/>
    <w:rsid w:val="00D2670E"/>
    <w:rsid w:val="00D269E8"/>
    <w:rsid w:val="00D274DB"/>
    <w:rsid w:val="00D301BD"/>
    <w:rsid w:val="00D302F4"/>
    <w:rsid w:val="00D304BB"/>
    <w:rsid w:val="00D318F7"/>
    <w:rsid w:val="00D323FD"/>
    <w:rsid w:val="00D33289"/>
    <w:rsid w:val="00D33322"/>
    <w:rsid w:val="00D335BA"/>
    <w:rsid w:val="00D34159"/>
    <w:rsid w:val="00D3480C"/>
    <w:rsid w:val="00D349BD"/>
    <w:rsid w:val="00D35199"/>
    <w:rsid w:val="00D3678D"/>
    <w:rsid w:val="00D3784A"/>
    <w:rsid w:val="00D37956"/>
    <w:rsid w:val="00D4233C"/>
    <w:rsid w:val="00D4263C"/>
    <w:rsid w:val="00D43344"/>
    <w:rsid w:val="00D448DF"/>
    <w:rsid w:val="00D44F10"/>
    <w:rsid w:val="00D4581A"/>
    <w:rsid w:val="00D45DA7"/>
    <w:rsid w:val="00D47549"/>
    <w:rsid w:val="00D47AE8"/>
    <w:rsid w:val="00D47E57"/>
    <w:rsid w:val="00D50270"/>
    <w:rsid w:val="00D51D8E"/>
    <w:rsid w:val="00D52279"/>
    <w:rsid w:val="00D525E6"/>
    <w:rsid w:val="00D52B75"/>
    <w:rsid w:val="00D53678"/>
    <w:rsid w:val="00D56672"/>
    <w:rsid w:val="00D57632"/>
    <w:rsid w:val="00D60074"/>
    <w:rsid w:val="00D61ECB"/>
    <w:rsid w:val="00D62F1B"/>
    <w:rsid w:val="00D64F20"/>
    <w:rsid w:val="00D651F8"/>
    <w:rsid w:val="00D6529F"/>
    <w:rsid w:val="00D652D7"/>
    <w:rsid w:val="00D6555D"/>
    <w:rsid w:val="00D6558C"/>
    <w:rsid w:val="00D65CBF"/>
    <w:rsid w:val="00D6785D"/>
    <w:rsid w:val="00D70511"/>
    <w:rsid w:val="00D70A3C"/>
    <w:rsid w:val="00D71221"/>
    <w:rsid w:val="00D716D5"/>
    <w:rsid w:val="00D71AE6"/>
    <w:rsid w:val="00D72684"/>
    <w:rsid w:val="00D735D3"/>
    <w:rsid w:val="00D75E74"/>
    <w:rsid w:val="00D764FF"/>
    <w:rsid w:val="00D76500"/>
    <w:rsid w:val="00D7702D"/>
    <w:rsid w:val="00D7738F"/>
    <w:rsid w:val="00D7769F"/>
    <w:rsid w:val="00D77A8B"/>
    <w:rsid w:val="00D83873"/>
    <w:rsid w:val="00D83E2D"/>
    <w:rsid w:val="00D844A5"/>
    <w:rsid w:val="00D84555"/>
    <w:rsid w:val="00D863AC"/>
    <w:rsid w:val="00D87860"/>
    <w:rsid w:val="00D913C9"/>
    <w:rsid w:val="00D9399C"/>
    <w:rsid w:val="00D945C3"/>
    <w:rsid w:val="00D94E33"/>
    <w:rsid w:val="00D97EF7"/>
    <w:rsid w:val="00DA07E2"/>
    <w:rsid w:val="00DA15AF"/>
    <w:rsid w:val="00DA1F5D"/>
    <w:rsid w:val="00DA4498"/>
    <w:rsid w:val="00DA7A64"/>
    <w:rsid w:val="00DA7EC6"/>
    <w:rsid w:val="00DB09B9"/>
    <w:rsid w:val="00DB0DDC"/>
    <w:rsid w:val="00DB101C"/>
    <w:rsid w:val="00DB1FDD"/>
    <w:rsid w:val="00DB2734"/>
    <w:rsid w:val="00DB311C"/>
    <w:rsid w:val="00DB392A"/>
    <w:rsid w:val="00DB3A66"/>
    <w:rsid w:val="00DB4144"/>
    <w:rsid w:val="00DB415A"/>
    <w:rsid w:val="00DB4554"/>
    <w:rsid w:val="00DB4720"/>
    <w:rsid w:val="00DB4A70"/>
    <w:rsid w:val="00DB4AA1"/>
    <w:rsid w:val="00DB5117"/>
    <w:rsid w:val="00DB580B"/>
    <w:rsid w:val="00DB602E"/>
    <w:rsid w:val="00DB642F"/>
    <w:rsid w:val="00DB66B8"/>
    <w:rsid w:val="00DB78A1"/>
    <w:rsid w:val="00DB78C5"/>
    <w:rsid w:val="00DC0223"/>
    <w:rsid w:val="00DC0E26"/>
    <w:rsid w:val="00DC0F23"/>
    <w:rsid w:val="00DC14B6"/>
    <w:rsid w:val="00DC152F"/>
    <w:rsid w:val="00DC24BD"/>
    <w:rsid w:val="00DC30A2"/>
    <w:rsid w:val="00DC3331"/>
    <w:rsid w:val="00DC33B2"/>
    <w:rsid w:val="00DC5B2E"/>
    <w:rsid w:val="00DC68A7"/>
    <w:rsid w:val="00DC7CD2"/>
    <w:rsid w:val="00DD1352"/>
    <w:rsid w:val="00DD140C"/>
    <w:rsid w:val="00DD1FAF"/>
    <w:rsid w:val="00DD21BE"/>
    <w:rsid w:val="00DD35CF"/>
    <w:rsid w:val="00DD3767"/>
    <w:rsid w:val="00DD4087"/>
    <w:rsid w:val="00DD4B23"/>
    <w:rsid w:val="00DD5591"/>
    <w:rsid w:val="00DD6742"/>
    <w:rsid w:val="00DD68A2"/>
    <w:rsid w:val="00DD780D"/>
    <w:rsid w:val="00DE0778"/>
    <w:rsid w:val="00DE088B"/>
    <w:rsid w:val="00DE0F0B"/>
    <w:rsid w:val="00DE1204"/>
    <w:rsid w:val="00DE1D2D"/>
    <w:rsid w:val="00DE1FC2"/>
    <w:rsid w:val="00DE2CE8"/>
    <w:rsid w:val="00DE33D5"/>
    <w:rsid w:val="00DE37F4"/>
    <w:rsid w:val="00DE4FCE"/>
    <w:rsid w:val="00DE5359"/>
    <w:rsid w:val="00DE57BD"/>
    <w:rsid w:val="00DE6219"/>
    <w:rsid w:val="00DE6D70"/>
    <w:rsid w:val="00DE72CA"/>
    <w:rsid w:val="00DE75AD"/>
    <w:rsid w:val="00DE7705"/>
    <w:rsid w:val="00DF0E20"/>
    <w:rsid w:val="00DF1394"/>
    <w:rsid w:val="00DF175E"/>
    <w:rsid w:val="00DF223C"/>
    <w:rsid w:val="00DF2B22"/>
    <w:rsid w:val="00DF2DF1"/>
    <w:rsid w:val="00DF2F4A"/>
    <w:rsid w:val="00DF347A"/>
    <w:rsid w:val="00DF501D"/>
    <w:rsid w:val="00DF5FEE"/>
    <w:rsid w:val="00DF6395"/>
    <w:rsid w:val="00E003A2"/>
    <w:rsid w:val="00E01431"/>
    <w:rsid w:val="00E0171A"/>
    <w:rsid w:val="00E01E67"/>
    <w:rsid w:val="00E027D5"/>
    <w:rsid w:val="00E03384"/>
    <w:rsid w:val="00E04A62"/>
    <w:rsid w:val="00E06243"/>
    <w:rsid w:val="00E068F1"/>
    <w:rsid w:val="00E07509"/>
    <w:rsid w:val="00E1058D"/>
    <w:rsid w:val="00E10BFD"/>
    <w:rsid w:val="00E11898"/>
    <w:rsid w:val="00E120C1"/>
    <w:rsid w:val="00E127CA"/>
    <w:rsid w:val="00E12BCD"/>
    <w:rsid w:val="00E133D2"/>
    <w:rsid w:val="00E1348E"/>
    <w:rsid w:val="00E13986"/>
    <w:rsid w:val="00E13C77"/>
    <w:rsid w:val="00E13DB4"/>
    <w:rsid w:val="00E15677"/>
    <w:rsid w:val="00E16E3F"/>
    <w:rsid w:val="00E17C76"/>
    <w:rsid w:val="00E20027"/>
    <w:rsid w:val="00E21293"/>
    <w:rsid w:val="00E21BFC"/>
    <w:rsid w:val="00E21FE4"/>
    <w:rsid w:val="00E237E9"/>
    <w:rsid w:val="00E23898"/>
    <w:rsid w:val="00E241BA"/>
    <w:rsid w:val="00E24994"/>
    <w:rsid w:val="00E25F0A"/>
    <w:rsid w:val="00E2698B"/>
    <w:rsid w:val="00E271E8"/>
    <w:rsid w:val="00E27319"/>
    <w:rsid w:val="00E27A9A"/>
    <w:rsid w:val="00E27AB1"/>
    <w:rsid w:val="00E27CC6"/>
    <w:rsid w:val="00E30115"/>
    <w:rsid w:val="00E3012A"/>
    <w:rsid w:val="00E313FF"/>
    <w:rsid w:val="00E31BE8"/>
    <w:rsid w:val="00E32446"/>
    <w:rsid w:val="00E330E9"/>
    <w:rsid w:val="00E35583"/>
    <w:rsid w:val="00E360A8"/>
    <w:rsid w:val="00E36598"/>
    <w:rsid w:val="00E3690A"/>
    <w:rsid w:val="00E40022"/>
    <w:rsid w:val="00E41EAC"/>
    <w:rsid w:val="00E42F2E"/>
    <w:rsid w:val="00E431DC"/>
    <w:rsid w:val="00E4357C"/>
    <w:rsid w:val="00E43C67"/>
    <w:rsid w:val="00E43CF4"/>
    <w:rsid w:val="00E43DDB"/>
    <w:rsid w:val="00E44DAB"/>
    <w:rsid w:val="00E45252"/>
    <w:rsid w:val="00E46C1E"/>
    <w:rsid w:val="00E47277"/>
    <w:rsid w:val="00E477B7"/>
    <w:rsid w:val="00E47822"/>
    <w:rsid w:val="00E47B72"/>
    <w:rsid w:val="00E47E31"/>
    <w:rsid w:val="00E50122"/>
    <w:rsid w:val="00E50858"/>
    <w:rsid w:val="00E50F92"/>
    <w:rsid w:val="00E5134A"/>
    <w:rsid w:val="00E515DE"/>
    <w:rsid w:val="00E51FCB"/>
    <w:rsid w:val="00E529F0"/>
    <w:rsid w:val="00E52B80"/>
    <w:rsid w:val="00E52BC8"/>
    <w:rsid w:val="00E55DF2"/>
    <w:rsid w:val="00E566EF"/>
    <w:rsid w:val="00E56D98"/>
    <w:rsid w:val="00E575ED"/>
    <w:rsid w:val="00E60398"/>
    <w:rsid w:val="00E6099A"/>
    <w:rsid w:val="00E618A8"/>
    <w:rsid w:val="00E61959"/>
    <w:rsid w:val="00E63891"/>
    <w:rsid w:val="00E64E8E"/>
    <w:rsid w:val="00E64EC2"/>
    <w:rsid w:val="00E653D2"/>
    <w:rsid w:val="00E66CD8"/>
    <w:rsid w:val="00E66CF3"/>
    <w:rsid w:val="00E673AF"/>
    <w:rsid w:val="00E70E38"/>
    <w:rsid w:val="00E71DD6"/>
    <w:rsid w:val="00E72189"/>
    <w:rsid w:val="00E7379C"/>
    <w:rsid w:val="00E74304"/>
    <w:rsid w:val="00E744A3"/>
    <w:rsid w:val="00E75076"/>
    <w:rsid w:val="00E75CAF"/>
    <w:rsid w:val="00E76023"/>
    <w:rsid w:val="00E761A0"/>
    <w:rsid w:val="00E77749"/>
    <w:rsid w:val="00E810B7"/>
    <w:rsid w:val="00E81362"/>
    <w:rsid w:val="00E820CF"/>
    <w:rsid w:val="00E8221E"/>
    <w:rsid w:val="00E82697"/>
    <w:rsid w:val="00E82B79"/>
    <w:rsid w:val="00E8343A"/>
    <w:rsid w:val="00E83DCD"/>
    <w:rsid w:val="00E84154"/>
    <w:rsid w:val="00E84F3A"/>
    <w:rsid w:val="00E84F91"/>
    <w:rsid w:val="00E85137"/>
    <w:rsid w:val="00E86313"/>
    <w:rsid w:val="00E8692F"/>
    <w:rsid w:val="00E86C2E"/>
    <w:rsid w:val="00E86D99"/>
    <w:rsid w:val="00E906F6"/>
    <w:rsid w:val="00E90A98"/>
    <w:rsid w:val="00E90C14"/>
    <w:rsid w:val="00E91D33"/>
    <w:rsid w:val="00E92023"/>
    <w:rsid w:val="00E92124"/>
    <w:rsid w:val="00E922EA"/>
    <w:rsid w:val="00E94DE8"/>
    <w:rsid w:val="00E955A7"/>
    <w:rsid w:val="00E9726C"/>
    <w:rsid w:val="00E97510"/>
    <w:rsid w:val="00E97740"/>
    <w:rsid w:val="00EA00BC"/>
    <w:rsid w:val="00EA05EA"/>
    <w:rsid w:val="00EA11DE"/>
    <w:rsid w:val="00EA309B"/>
    <w:rsid w:val="00EA45BB"/>
    <w:rsid w:val="00EA46CA"/>
    <w:rsid w:val="00EA5524"/>
    <w:rsid w:val="00EA61B3"/>
    <w:rsid w:val="00EA64FE"/>
    <w:rsid w:val="00EA6A5A"/>
    <w:rsid w:val="00EA74C2"/>
    <w:rsid w:val="00EA771D"/>
    <w:rsid w:val="00EA7B22"/>
    <w:rsid w:val="00EB048A"/>
    <w:rsid w:val="00EB04F9"/>
    <w:rsid w:val="00EB0531"/>
    <w:rsid w:val="00EB097F"/>
    <w:rsid w:val="00EB0F85"/>
    <w:rsid w:val="00EB10A0"/>
    <w:rsid w:val="00EB1289"/>
    <w:rsid w:val="00EB1CB6"/>
    <w:rsid w:val="00EB272C"/>
    <w:rsid w:val="00EB3457"/>
    <w:rsid w:val="00EB35DE"/>
    <w:rsid w:val="00EB37CF"/>
    <w:rsid w:val="00EB53D0"/>
    <w:rsid w:val="00EB5ECA"/>
    <w:rsid w:val="00EB6AA4"/>
    <w:rsid w:val="00EB731C"/>
    <w:rsid w:val="00EB7607"/>
    <w:rsid w:val="00EC0156"/>
    <w:rsid w:val="00EC0523"/>
    <w:rsid w:val="00EC1E03"/>
    <w:rsid w:val="00EC2BEB"/>
    <w:rsid w:val="00EC37CF"/>
    <w:rsid w:val="00EC3859"/>
    <w:rsid w:val="00EC3C0E"/>
    <w:rsid w:val="00EC4921"/>
    <w:rsid w:val="00EC5EB8"/>
    <w:rsid w:val="00EC69B8"/>
    <w:rsid w:val="00EC751B"/>
    <w:rsid w:val="00ED1090"/>
    <w:rsid w:val="00ED15F0"/>
    <w:rsid w:val="00ED2351"/>
    <w:rsid w:val="00ED42C3"/>
    <w:rsid w:val="00ED52ED"/>
    <w:rsid w:val="00ED53C6"/>
    <w:rsid w:val="00ED6886"/>
    <w:rsid w:val="00ED6BBF"/>
    <w:rsid w:val="00ED6E90"/>
    <w:rsid w:val="00ED7741"/>
    <w:rsid w:val="00EE007B"/>
    <w:rsid w:val="00EE10CD"/>
    <w:rsid w:val="00EE2B42"/>
    <w:rsid w:val="00EE2E58"/>
    <w:rsid w:val="00EE35E9"/>
    <w:rsid w:val="00EE39BD"/>
    <w:rsid w:val="00EE3B66"/>
    <w:rsid w:val="00EE53F1"/>
    <w:rsid w:val="00EE6193"/>
    <w:rsid w:val="00EE63A4"/>
    <w:rsid w:val="00EE6CCB"/>
    <w:rsid w:val="00EE70EB"/>
    <w:rsid w:val="00EE722C"/>
    <w:rsid w:val="00EE773A"/>
    <w:rsid w:val="00EE7C7F"/>
    <w:rsid w:val="00EE7D44"/>
    <w:rsid w:val="00EF0EBB"/>
    <w:rsid w:val="00EF1976"/>
    <w:rsid w:val="00EF1AEE"/>
    <w:rsid w:val="00EF29B7"/>
    <w:rsid w:val="00EF2ACE"/>
    <w:rsid w:val="00EF4259"/>
    <w:rsid w:val="00EF4962"/>
    <w:rsid w:val="00EF4D22"/>
    <w:rsid w:val="00EF4E48"/>
    <w:rsid w:val="00EF5C79"/>
    <w:rsid w:val="00EF626B"/>
    <w:rsid w:val="00EF6A4A"/>
    <w:rsid w:val="00EF6B4A"/>
    <w:rsid w:val="00EF701A"/>
    <w:rsid w:val="00F003E6"/>
    <w:rsid w:val="00F018FF"/>
    <w:rsid w:val="00F01FE2"/>
    <w:rsid w:val="00F03B9F"/>
    <w:rsid w:val="00F049F8"/>
    <w:rsid w:val="00F04C96"/>
    <w:rsid w:val="00F05067"/>
    <w:rsid w:val="00F06420"/>
    <w:rsid w:val="00F068F5"/>
    <w:rsid w:val="00F110FF"/>
    <w:rsid w:val="00F116F6"/>
    <w:rsid w:val="00F121FE"/>
    <w:rsid w:val="00F12801"/>
    <w:rsid w:val="00F13287"/>
    <w:rsid w:val="00F15B2A"/>
    <w:rsid w:val="00F15C6A"/>
    <w:rsid w:val="00F15E44"/>
    <w:rsid w:val="00F164CF"/>
    <w:rsid w:val="00F1664D"/>
    <w:rsid w:val="00F175D1"/>
    <w:rsid w:val="00F17896"/>
    <w:rsid w:val="00F17F9B"/>
    <w:rsid w:val="00F200F7"/>
    <w:rsid w:val="00F2050E"/>
    <w:rsid w:val="00F2092C"/>
    <w:rsid w:val="00F21886"/>
    <w:rsid w:val="00F21D50"/>
    <w:rsid w:val="00F22BC2"/>
    <w:rsid w:val="00F230D0"/>
    <w:rsid w:val="00F23276"/>
    <w:rsid w:val="00F2421C"/>
    <w:rsid w:val="00F24345"/>
    <w:rsid w:val="00F24585"/>
    <w:rsid w:val="00F24FCC"/>
    <w:rsid w:val="00F25226"/>
    <w:rsid w:val="00F25EFD"/>
    <w:rsid w:val="00F26833"/>
    <w:rsid w:val="00F27E1C"/>
    <w:rsid w:val="00F27F1B"/>
    <w:rsid w:val="00F30884"/>
    <w:rsid w:val="00F33104"/>
    <w:rsid w:val="00F33529"/>
    <w:rsid w:val="00F33A48"/>
    <w:rsid w:val="00F34E3F"/>
    <w:rsid w:val="00F36077"/>
    <w:rsid w:val="00F36909"/>
    <w:rsid w:val="00F36976"/>
    <w:rsid w:val="00F36D08"/>
    <w:rsid w:val="00F3750A"/>
    <w:rsid w:val="00F3754B"/>
    <w:rsid w:val="00F37947"/>
    <w:rsid w:val="00F37B80"/>
    <w:rsid w:val="00F406F2"/>
    <w:rsid w:val="00F410F6"/>
    <w:rsid w:val="00F4165E"/>
    <w:rsid w:val="00F42675"/>
    <w:rsid w:val="00F42750"/>
    <w:rsid w:val="00F42D2B"/>
    <w:rsid w:val="00F440E3"/>
    <w:rsid w:val="00F44162"/>
    <w:rsid w:val="00F442C0"/>
    <w:rsid w:val="00F4486C"/>
    <w:rsid w:val="00F454A5"/>
    <w:rsid w:val="00F45C7C"/>
    <w:rsid w:val="00F47588"/>
    <w:rsid w:val="00F50021"/>
    <w:rsid w:val="00F50AAB"/>
    <w:rsid w:val="00F511AC"/>
    <w:rsid w:val="00F51443"/>
    <w:rsid w:val="00F5274F"/>
    <w:rsid w:val="00F527E4"/>
    <w:rsid w:val="00F52869"/>
    <w:rsid w:val="00F5352E"/>
    <w:rsid w:val="00F54255"/>
    <w:rsid w:val="00F545C3"/>
    <w:rsid w:val="00F5634D"/>
    <w:rsid w:val="00F56964"/>
    <w:rsid w:val="00F56980"/>
    <w:rsid w:val="00F6187A"/>
    <w:rsid w:val="00F61A61"/>
    <w:rsid w:val="00F620F0"/>
    <w:rsid w:val="00F63858"/>
    <w:rsid w:val="00F64699"/>
    <w:rsid w:val="00F64750"/>
    <w:rsid w:val="00F64EB5"/>
    <w:rsid w:val="00F66388"/>
    <w:rsid w:val="00F6707D"/>
    <w:rsid w:val="00F67AE0"/>
    <w:rsid w:val="00F726A6"/>
    <w:rsid w:val="00F72C11"/>
    <w:rsid w:val="00F7325A"/>
    <w:rsid w:val="00F734A8"/>
    <w:rsid w:val="00F73B3E"/>
    <w:rsid w:val="00F740AC"/>
    <w:rsid w:val="00F80021"/>
    <w:rsid w:val="00F805A7"/>
    <w:rsid w:val="00F811DC"/>
    <w:rsid w:val="00F8176C"/>
    <w:rsid w:val="00F821F3"/>
    <w:rsid w:val="00F825EB"/>
    <w:rsid w:val="00F82696"/>
    <w:rsid w:val="00F82BAC"/>
    <w:rsid w:val="00F83149"/>
    <w:rsid w:val="00F83270"/>
    <w:rsid w:val="00F83374"/>
    <w:rsid w:val="00F83B02"/>
    <w:rsid w:val="00F850A6"/>
    <w:rsid w:val="00F860C7"/>
    <w:rsid w:val="00F86380"/>
    <w:rsid w:val="00F86A6F"/>
    <w:rsid w:val="00F90524"/>
    <w:rsid w:val="00F90655"/>
    <w:rsid w:val="00F9227E"/>
    <w:rsid w:val="00F9341A"/>
    <w:rsid w:val="00F94AEE"/>
    <w:rsid w:val="00F94E39"/>
    <w:rsid w:val="00F95160"/>
    <w:rsid w:val="00F958F1"/>
    <w:rsid w:val="00F95E30"/>
    <w:rsid w:val="00F961E8"/>
    <w:rsid w:val="00F97561"/>
    <w:rsid w:val="00FA0139"/>
    <w:rsid w:val="00FA0308"/>
    <w:rsid w:val="00FA0511"/>
    <w:rsid w:val="00FA0847"/>
    <w:rsid w:val="00FA13ED"/>
    <w:rsid w:val="00FA24AD"/>
    <w:rsid w:val="00FA2675"/>
    <w:rsid w:val="00FA2ACE"/>
    <w:rsid w:val="00FA4022"/>
    <w:rsid w:val="00FA46DC"/>
    <w:rsid w:val="00FA49B0"/>
    <w:rsid w:val="00FA62EF"/>
    <w:rsid w:val="00FA6B29"/>
    <w:rsid w:val="00FA6BB6"/>
    <w:rsid w:val="00FA77E3"/>
    <w:rsid w:val="00FA7B54"/>
    <w:rsid w:val="00FB0364"/>
    <w:rsid w:val="00FB073C"/>
    <w:rsid w:val="00FB4864"/>
    <w:rsid w:val="00FB4D07"/>
    <w:rsid w:val="00FB4E56"/>
    <w:rsid w:val="00FB5339"/>
    <w:rsid w:val="00FB6B37"/>
    <w:rsid w:val="00FB73EF"/>
    <w:rsid w:val="00FB76EF"/>
    <w:rsid w:val="00FB7A2A"/>
    <w:rsid w:val="00FB7EB6"/>
    <w:rsid w:val="00FC1091"/>
    <w:rsid w:val="00FC1390"/>
    <w:rsid w:val="00FC2109"/>
    <w:rsid w:val="00FC24EE"/>
    <w:rsid w:val="00FC37C1"/>
    <w:rsid w:val="00FC4285"/>
    <w:rsid w:val="00FC4A25"/>
    <w:rsid w:val="00FC525D"/>
    <w:rsid w:val="00FC6BD8"/>
    <w:rsid w:val="00FD05DC"/>
    <w:rsid w:val="00FD0DF1"/>
    <w:rsid w:val="00FD0EC3"/>
    <w:rsid w:val="00FD112C"/>
    <w:rsid w:val="00FD1582"/>
    <w:rsid w:val="00FD2D06"/>
    <w:rsid w:val="00FD35D1"/>
    <w:rsid w:val="00FD37AB"/>
    <w:rsid w:val="00FD3E70"/>
    <w:rsid w:val="00FD3F1A"/>
    <w:rsid w:val="00FD445F"/>
    <w:rsid w:val="00FD4BF8"/>
    <w:rsid w:val="00FD4C2F"/>
    <w:rsid w:val="00FD52C9"/>
    <w:rsid w:val="00FD5919"/>
    <w:rsid w:val="00FD6C1C"/>
    <w:rsid w:val="00FD6C95"/>
    <w:rsid w:val="00FD708F"/>
    <w:rsid w:val="00FD709B"/>
    <w:rsid w:val="00FD71C7"/>
    <w:rsid w:val="00FD745A"/>
    <w:rsid w:val="00FD76FC"/>
    <w:rsid w:val="00FD7E1E"/>
    <w:rsid w:val="00FE19D7"/>
    <w:rsid w:val="00FE1A2F"/>
    <w:rsid w:val="00FE25FC"/>
    <w:rsid w:val="00FE2CE3"/>
    <w:rsid w:val="00FE3C00"/>
    <w:rsid w:val="00FE3C90"/>
    <w:rsid w:val="00FE3C98"/>
    <w:rsid w:val="00FE4017"/>
    <w:rsid w:val="00FE416A"/>
    <w:rsid w:val="00FE4EA8"/>
    <w:rsid w:val="00FE55A4"/>
    <w:rsid w:val="00FE6B9C"/>
    <w:rsid w:val="00FE702C"/>
    <w:rsid w:val="00FE72F5"/>
    <w:rsid w:val="00FF0B2F"/>
    <w:rsid w:val="00FF0ECF"/>
    <w:rsid w:val="00FF128D"/>
    <w:rsid w:val="00FF1522"/>
    <w:rsid w:val="00FF2E96"/>
    <w:rsid w:val="00FF39D6"/>
    <w:rsid w:val="00FF40E6"/>
    <w:rsid w:val="00FF42FA"/>
    <w:rsid w:val="00FF4A57"/>
    <w:rsid w:val="00FF6101"/>
    <w:rsid w:val="00FF6956"/>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BCD1B"/>
  <w15:docId w15:val="{72D2C7B2-0D96-4848-928F-127D51A0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rFonts w:ascii="VNI-Times" w:hAnsi="VNI-Times"/>
      <w:b/>
      <w:sz w:val="26"/>
      <w:szCs w:val="20"/>
    </w:rPr>
  </w:style>
  <w:style w:type="paragraph" w:styleId="Heading2">
    <w:name w:val="heading 2"/>
    <w:basedOn w:val="Normal"/>
    <w:next w:val="Normal"/>
    <w:qFormat/>
    <w:pPr>
      <w:keepNext/>
      <w:jc w:val="center"/>
      <w:outlineLvl w:val="1"/>
    </w:pPr>
    <w:rPr>
      <w:rFonts w:ascii="VNI-Times" w:hAnsi="VNI-Times"/>
      <w:i/>
      <w:sz w:val="26"/>
      <w:szCs w:val="20"/>
    </w:rPr>
  </w:style>
  <w:style w:type="paragraph" w:styleId="Heading3">
    <w:name w:val="heading 3"/>
    <w:basedOn w:val="Normal"/>
    <w:next w:val="Normal"/>
    <w:qFormat/>
    <w:pPr>
      <w:keepNext/>
      <w:jc w:val="center"/>
      <w:outlineLvl w:val="2"/>
    </w:pPr>
    <w:rPr>
      <w:b/>
      <w:bCs/>
    </w:rPr>
  </w:style>
  <w:style w:type="paragraph" w:styleId="Heading8">
    <w:name w:val="heading 8"/>
    <w:basedOn w:val="Normal"/>
    <w:next w:val="Normal"/>
    <w:qFormat/>
    <w:rsid w:val="00422CD8"/>
    <w:pPr>
      <w:keepNext/>
      <w:ind w:left="1440"/>
      <w:outlineLvl w:val="7"/>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jc w:val="both"/>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w:basedOn w:val="Normal"/>
    <w:link w:val="BodyTextIndentChar"/>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09"/>
      <w:jc w:val="both"/>
    </w:pPr>
    <w:rPr>
      <w:rFonts w:ascii="VNI-Times" w:hAnsi="VNI-Times"/>
      <w:b/>
      <w:szCs w:val="20"/>
      <w:u w:val="single"/>
    </w:rPr>
  </w:style>
  <w:style w:type="paragraph" w:styleId="BalloonText">
    <w:name w:val="Balloon Text"/>
    <w:basedOn w:val="Normal"/>
    <w:semiHidden/>
    <w:rsid w:val="00EF29B7"/>
    <w:rPr>
      <w:rFonts w:ascii="Tahoma" w:hAnsi="Tahoma" w:cs="Tahoma"/>
      <w:sz w:val="16"/>
      <w:szCs w:val="16"/>
    </w:rPr>
  </w:style>
  <w:style w:type="paragraph" w:styleId="Header">
    <w:name w:val="header"/>
    <w:basedOn w:val="Normal"/>
    <w:link w:val="HeaderChar"/>
    <w:uiPriority w:val="99"/>
    <w:rsid w:val="00BD5BA3"/>
    <w:pPr>
      <w:tabs>
        <w:tab w:val="center" w:pos="4320"/>
        <w:tab w:val="right" w:pos="8640"/>
      </w:tabs>
    </w:pPr>
  </w:style>
  <w:style w:type="paragraph" w:styleId="BodyText2">
    <w:name w:val="Body Text 2"/>
    <w:basedOn w:val="Normal"/>
    <w:rsid w:val="008F3EC4"/>
    <w:pPr>
      <w:jc w:val="both"/>
    </w:pPr>
    <w:rPr>
      <w:rFonts w:ascii="VNI-Times" w:hAnsi="VNI-Times"/>
      <w:b/>
      <w:bCs/>
      <w:sz w:val="26"/>
      <w:szCs w:val="26"/>
    </w:rPr>
  </w:style>
  <w:style w:type="paragraph" w:styleId="Caption">
    <w:name w:val="caption"/>
    <w:basedOn w:val="Normal"/>
    <w:next w:val="Normal"/>
    <w:qFormat/>
    <w:rsid w:val="00AC0AC4"/>
    <w:pPr>
      <w:jc w:val="center"/>
    </w:pPr>
    <w:rPr>
      <w:b/>
      <w:sz w:val="32"/>
      <w:szCs w:val="20"/>
    </w:rPr>
  </w:style>
  <w:style w:type="table" w:styleId="TableGrid">
    <w:name w:val="Table Grid"/>
    <w:basedOn w:val="TableNormal"/>
    <w:rsid w:val="000A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00B28"/>
    <w:pPr>
      <w:spacing w:after="160" w:line="240" w:lineRule="exact"/>
    </w:pPr>
    <w:rPr>
      <w:rFonts w:ascii="Verdana" w:hAnsi="Verdana" w:cs="Verdana"/>
      <w:sz w:val="20"/>
      <w:szCs w:val="20"/>
    </w:rPr>
  </w:style>
  <w:style w:type="paragraph" w:customStyle="1" w:styleId="Char">
    <w:name w:val="Char"/>
    <w:basedOn w:val="Normal"/>
    <w:rsid w:val="001E2524"/>
    <w:pPr>
      <w:spacing w:after="160" w:line="240" w:lineRule="exact"/>
    </w:pPr>
    <w:rPr>
      <w:rFonts w:ascii="Verdana" w:hAnsi="Verdana"/>
      <w:sz w:val="20"/>
      <w:szCs w:val="20"/>
    </w:rPr>
  </w:style>
  <w:style w:type="paragraph" w:customStyle="1" w:styleId="Char0">
    <w:name w:val="Char"/>
    <w:basedOn w:val="Normal"/>
    <w:rsid w:val="006A1BF6"/>
    <w:pPr>
      <w:pageBreakBefore/>
      <w:spacing w:before="100" w:beforeAutospacing="1" w:after="100" w:afterAutospacing="1"/>
    </w:pPr>
    <w:rPr>
      <w:rFonts w:ascii="Tahoma" w:hAnsi="Tahoma"/>
      <w:sz w:val="20"/>
      <w:szCs w:val="20"/>
    </w:rPr>
  </w:style>
  <w:style w:type="paragraph" w:customStyle="1" w:styleId="DefaultParagraphFontParaCharCharCharCharChar">
    <w:name w:val="Default Paragraph Font Para Char Char Char Char Char"/>
    <w:autoRedefine/>
    <w:rsid w:val="00D47AE8"/>
    <w:pPr>
      <w:tabs>
        <w:tab w:val="left" w:pos="1152"/>
      </w:tabs>
      <w:spacing w:before="120" w:after="120" w:line="312" w:lineRule="auto"/>
    </w:pPr>
    <w:rPr>
      <w:rFonts w:ascii="Arial" w:hAnsi="Arial" w:cs="Arial"/>
      <w:sz w:val="26"/>
      <w:szCs w:val="26"/>
    </w:rPr>
  </w:style>
  <w:style w:type="paragraph" w:styleId="NormalWeb">
    <w:name w:val="Normal (Web)"/>
    <w:basedOn w:val="Normal"/>
    <w:rsid w:val="001036D2"/>
    <w:pPr>
      <w:spacing w:before="100" w:beforeAutospacing="1" w:after="100" w:afterAutospacing="1"/>
    </w:pPr>
    <w:rPr>
      <w:sz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FB6B37"/>
    <w:rPr>
      <w:sz w:val="28"/>
      <w:szCs w:val="24"/>
      <w:lang w:val="en-US" w:eastAsia="en-US" w:bidi="ar-SA"/>
    </w:rPr>
  </w:style>
  <w:style w:type="character" w:customStyle="1" w:styleId="BodyTextChar">
    <w:name w:val="Body Text Char"/>
    <w:link w:val="BodyText"/>
    <w:rsid w:val="005701CB"/>
    <w:rPr>
      <w:sz w:val="28"/>
      <w:szCs w:val="24"/>
      <w:lang w:val="en-US" w:eastAsia="en-US" w:bidi="ar-SA"/>
    </w:rPr>
  </w:style>
  <w:style w:type="paragraph" w:customStyle="1" w:styleId="CharCharCharChar1CharChar">
    <w:name w:val="Char Char Char Char1 Char Char"/>
    <w:basedOn w:val="Normal"/>
    <w:rsid w:val="00FB073C"/>
    <w:pPr>
      <w:spacing w:after="160" w:line="240" w:lineRule="exact"/>
    </w:pPr>
    <w:rPr>
      <w:rFonts w:ascii="Verdana" w:hAnsi="Verdana" w:cs="Verdana"/>
      <w:sz w:val="20"/>
      <w:szCs w:val="20"/>
    </w:rPr>
  </w:style>
  <w:style w:type="paragraph" w:customStyle="1" w:styleId="CharCharCharChar1">
    <w:name w:val="Char Char Char Char1"/>
    <w:basedOn w:val="Normal"/>
    <w:rsid w:val="00457C9F"/>
    <w:pPr>
      <w:spacing w:after="160" w:line="240" w:lineRule="exact"/>
    </w:pPr>
    <w:rPr>
      <w:rFonts w:ascii="Verdana" w:hAnsi="Verdana" w:cs="Verdana"/>
      <w:sz w:val="20"/>
      <w:szCs w:val="20"/>
    </w:rPr>
  </w:style>
  <w:style w:type="paragraph" w:customStyle="1" w:styleId="doan">
    <w:name w:val="doan"/>
    <w:basedOn w:val="Normal"/>
    <w:rsid w:val="00CF0C1F"/>
    <w:pPr>
      <w:widowControl w:val="0"/>
      <w:spacing w:before="120"/>
      <w:ind w:firstLine="720"/>
      <w:jc w:val="both"/>
    </w:pPr>
    <w:rPr>
      <w:rFonts w:ascii=".VnTime" w:hAnsi=".VnTime"/>
      <w:szCs w:val="20"/>
    </w:rPr>
  </w:style>
  <w:style w:type="character" w:customStyle="1" w:styleId="HeaderChar">
    <w:name w:val="Header Char"/>
    <w:basedOn w:val="DefaultParagraphFont"/>
    <w:link w:val="Header"/>
    <w:uiPriority w:val="99"/>
    <w:rsid w:val="00D073F6"/>
    <w:rPr>
      <w:sz w:val="28"/>
      <w:szCs w:val="24"/>
    </w:rPr>
  </w:style>
  <w:style w:type="paragraph" w:styleId="ListParagraph">
    <w:name w:val="List Paragraph"/>
    <w:basedOn w:val="Normal"/>
    <w:uiPriority w:val="34"/>
    <w:qFormat/>
    <w:rsid w:val="002C305C"/>
    <w:pPr>
      <w:ind w:left="720"/>
      <w:contextualSpacing/>
    </w:pPr>
  </w:style>
  <w:style w:type="paragraph" w:customStyle="1" w:styleId="Body1">
    <w:name w:val="Body 1"/>
    <w:rsid w:val="002524E3"/>
    <w:pPr>
      <w:outlineLvl w:val="0"/>
    </w:pPr>
    <w:rPr>
      <w:rFonts w:eastAsia="Arial Unicode MS"/>
      <w:color w:val="000000"/>
      <w:sz w:val="28"/>
      <w:u w:color="000000"/>
    </w:rPr>
  </w:style>
  <w:style w:type="character" w:styleId="FootnoteReference">
    <w:name w:val="footnote reference"/>
    <w:aliases w:val="Footnote,Footnote Text1,ftref,BearingPoint,16 Point,Superscript 6 Point,fr,Footnote Text11,f,Ref,de nota al pie,Footnote + Arial,10 pt,Black,Footnote Text111,Footnote text"/>
    <w:uiPriority w:val="99"/>
    <w:unhideWhenUsed/>
    <w:qFormat/>
    <w:rsid w:val="002524E3"/>
    <w:rPr>
      <w:vertAlign w:val="superscript"/>
    </w:rPr>
  </w:style>
  <w:style w:type="character" w:customStyle="1" w:styleId="fontstyle01">
    <w:name w:val="fontstyle01"/>
    <w:qFormat/>
    <w:rsid w:val="002524E3"/>
    <w:rPr>
      <w:rFonts w:ascii="Times New Roman" w:hAnsi="Times New Roman" w:cs="Times New Roman" w:hint="default"/>
      <w:b/>
      <w:bCs/>
      <w:i w:val="0"/>
      <w:iCs w:val="0"/>
      <w:color w:val="000000"/>
      <w:sz w:val="28"/>
      <w:szCs w:val="28"/>
    </w:rPr>
  </w:style>
  <w:style w:type="paragraph" w:customStyle="1" w:styleId="myStyleJ">
    <w:name w:val="myStyleJ"/>
    <w:basedOn w:val="Normal"/>
    <w:qFormat/>
    <w:rsid w:val="001F436F"/>
    <w:pPr>
      <w:spacing w:before="120"/>
      <w:ind w:firstLine="720"/>
      <w:jc w:val="both"/>
    </w:pPr>
    <w:rPr>
      <w:szCs w:val="20"/>
    </w:rPr>
  </w:style>
  <w:style w:type="paragraph" w:styleId="FootnoteText">
    <w:name w:val="footnote text"/>
    <w:basedOn w:val="Normal"/>
    <w:link w:val="FootnoteTextChar"/>
    <w:semiHidden/>
    <w:unhideWhenUsed/>
    <w:rsid w:val="00E97510"/>
    <w:rPr>
      <w:sz w:val="20"/>
      <w:szCs w:val="20"/>
    </w:rPr>
  </w:style>
  <w:style w:type="character" w:customStyle="1" w:styleId="FootnoteTextChar">
    <w:name w:val="Footnote Text Char"/>
    <w:basedOn w:val="DefaultParagraphFont"/>
    <w:link w:val="FootnoteText"/>
    <w:semiHidden/>
    <w:rsid w:val="00E97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0814">
      <w:bodyDiv w:val="1"/>
      <w:marLeft w:val="0"/>
      <w:marRight w:val="0"/>
      <w:marTop w:val="0"/>
      <w:marBottom w:val="0"/>
      <w:divBdr>
        <w:top w:val="none" w:sz="0" w:space="0" w:color="auto"/>
        <w:left w:val="none" w:sz="0" w:space="0" w:color="auto"/>
        <w:bottom w:val="none" w:sz="0" w:space="0" w:color="auto"/>
        <w:right w:val="none" w:sz="0" w:space="0" w:color="auto"/>
      </w:divBdr>
    </w:div>
    <w:div w:id="24991810">
      <w:bodyDiv w:val="1"/>
      <w:marLeft w:val="0"/>
      <w:marRight w:val="0"/>
      <w:marTop w:val="0"/>
      <w:marBottom w:val="0"/>
      <w:divBdr>
        <w:top w:val="none" w:sz="0" w:space="0" w:color="auto"/>
        <w:left w:val="none" w:sz="0" w:space="0" w:color="auto"/>
        <w:bottom w:val="none" w:sz="0" w:space="0" w:color="auto"/>
        <w:right w:val="none" w:sz="0" w:space="0" w:color="auto"/>
      </w:divBdr>
    </w:div>
    <w:div w:id="29455835">
      <w:bodyDiv w:val="1"/>
      <w:marLeft w:val="0"/>
      <w:marRight w:val="0"/>
      <w:marTop w:val="0"/>
      <w:marBottom w:val="0"/>
      <w:divBdr>
        <w:top w:val="none" w:sz="0" w:space="0" w:color="auto"/>
        <w:left w:val="none" w:sz="0" w:space="0" w:color="auto"/>
        <w:bottom w:val="none" w:sz="0" w:space="0" w:color="auto"/>
        <w:right w:val="none" w:sz="0" w:space="0" w:color="auto"/>
      </w:divBdr>
    </w:div>
    <w:div w:id="65109728">
      <w:bodyDiv w:val="1"/>
      <w:marLeft w:val="0"/>
      <w:marRight w:val="0"/>
      <w:marTop w:val="0"/>
      <w:marBottom w:val="0"/>
      <w:divBdr>
        <w:top w:val="none" w:sz="0" w:space="0" w:color="auto"/>
        <w:left w:val="none" w:sz="0" w:space="0" w:color="auto"/>
        <w:bottom w:val="none" w:sz="0" w:space="0" w:color="auto"/>
        <w:right w:val="none" w:sz="0" w:space="0" w:color="auto"/>
      </w:divBdr>
    </w:div>
    <w:div w:id="65493882">
      <w:bodyDiv w:val="1"/>
      <w:marLeft w:val="0"/>
      <w:marRight w:val="0"/>
      <w:marTop w:val="0"/>
      <w:marBottom w:val="0"/>
      <w:divBdr>
        <w:top w:val="none" w:sz="0" w:space="0" w:color="auto"/>
        <w:left w:val="none" w:sz="0" w:space="0" w:color="auto"/>
        <w:bottom w:val="none" w:sz="0" w:space="0" w:color="auto"/>
        <w:right w:val="none" w:sz="0" w:space="0" w:color="auto"/>
      </w:divBdr>
    </w:div>
    <w:div w:id="91244850">
      <w:bodyDiv w:val="1"/>
      <w:marLeft w:val="0"/>
      <w:marRight w:val="0"/>
      <w:marTop w:val="0"/>
      <w:marBottom w:val="0"/>
      <w:divBdr>
        <w:top w:val="none" w:sz="0" w:space="0" w:color="auto"/>
        <w:left w:val="none" w:sz="0" w:space="0" w:color="auto"/>
        <w:bottom w:val="none" w:sz="0" w:space="0" w:color="auto"/>
        <w:right w:val="none" w:sz="0" w:space="0" w:color="auto"/>
      </w:divBdr>
    </w:div>
    <w:div w:id="112329540">
      <w:bodyDiv w:val="1"/>
      <w:marLeft w:val="0"/>
      <w:marRight w:val="0"/>
      <w:marTop w:val="0"/>
      <w:marBottom w:val="0"/>
      <w:divBdr>
        <w:top w:val="none" w:sz="0" w:space="0" w:color="auto"/>
        <w:left w:val="none" w:sz="0" w:space="0" w:color="auto"/>
        <w:bottom w:val="none" w:sz="0" w:space="0" w:color="auto"/>
        <w:right w:val="none" w:sz="0" w:space="0" w:color="auto"/>
      </w:divBdr>
    </w:div>
    <w:div w:id="117796431">
      <w:bodyDiv w:val="1"/>
      <w:marLeft w:val="0"/>
      <w:marRight w:val="0"/>
      <w:marTop w:val="0"/>
      <w:marBottom w:val="0"/>
      <w:divBdr>
        <w:top w:val="none" w:sz="0" w:space="0" w:color="auto"/>
        <w:left w:val="none" w:sz="0" w:space="0" w:color="auto"/>
        <w:bottom w:val="none" w:sz="0" w:space="0" w:color="auto"/>
        <w:right w:val="none" w:sz="0" w:space="0" w:color="auto"/>
      </w:divBdr>
    </w:div>
    <w:div w:id="128518553">
      <w:bodyDiv w:val="1"/>
      <w:marLeft w:val="0"/>
      <w:marRight w:val="0"/>
      <w:marTop w:val="0"/>
      <w:marBottom w:val="0"/>
      <w:divBdr>
        <w:top w:val="none" w:sz="0" w:space="0" w:color="auto"/>
        <w:left w:val="none" w:sz="0" w:space="0" w:color="auto"/>
        <w:bottom w:val="none" w:sz="0" w:space="0" w:color="auto"/>
        <w:right w:val="none" w:sz="0" w:space="0" w:color="auto"/>
      </w:divBdr>
    </w:div>
    <w:div w:id="152255745">
      <w:bodyDiv w:val="1"/>
      <w:marLeft w:val="0"/>
      <w:marRight w:val="0"/>
      <w:marTop w:val="0"/>
      <w:marBottom w:val="0"/>
      <w:divBdr>
        <w:top w:val="none" w:sz="0" w:space="0" w:color="auto"/>
        <w:left w:val="none" w:sz="0" w:space="0" w:color="auto"/>
        <w:bottom w:val="none" w:sz="0" w:space="0" w:color="auto"/>
        <w:right w:val="none" w:sz="0" w:space="0" w:color="auto"/>
      </w:divBdr>
    </w:div>
    <w:div w:id="158230731">
      <w:bodyDiv w:val="1"/>
      <w:marLeft w:val="0"/>
      <w:marRight w:val="0"/>
      <w:marTop w:val="0"/>
      <w:marBottom w:val="0"/>
      <w:divBdr>
        <w:top w:val="none" w:sz="0" w:space="0" w:color="auto"/>
        <w:left w:val="none" w:sz="0" w:space="0" w:color="auto"/>
        <w:bottom w:val="none" w:sz="0" w:space="0" w:color="auto"/>
        <w:right w:val="none" w:sz="0" w:space="0" w:color="auto"/>
      </w:divBdr>
    </w:div>
    <w:div w:id="164824239">
      <w:bodyDiv w:val="1"/>
      <w:marLeft w:val="0"/>
      <w:marRight w:val="0"/>
      <w:marTop w:val="0"/>
      <w:marBottom w:val="0"/>
      <w:divBdr>
        <w:top w:val="none" w:sz="0" w:space="0" w:color="auto"/>
        <w:left w:val="none" w:sz="0" w:space="0" w:color="auto"/>
        <w:bottom w:val="none" w:sz="0" w:space="0" w:color="auto"/>
        <w:right w:val="none" w:sz="0" w:space="0" w:color="auto"/>
      </w:divBdr>
    </w:div>
    <w:div w:id="180048719">
      <w:bodyDiv w:val="1"/>
      <w:marLeft w:val="0"/>
      <w:marRight w:val="0"/>
      <w:marTop w:val="0"/>
      <w:marBottom w:val="0"/>
      <w:divBdr>
        <w:top w:val="none" w:sz="0" w:space="0" w:color="auto"/>
        <w:left w:val="none" w:sz="0" w:space="0" w:color="auto"/>
        <w:bottom w:val="none" w:sz="0" w:space="0" w:color="auto"/>
        <w:right w:val="none" w:sz="0" w:space="0" w:color="auto"/>
      </w:divBdr>
    </w:div>
    <w:div w:id="220606394">
      <w:bodyDiv w:val="1"/>
      <w:marLeft w:val="0"/>
      <w:marRight w:val="0"/>
      <w:marTop w:val="0"/>
      <w:marBottom w:val="0"/>
      <w:divBdr>
        <w:top w:val="none" w:sz="0" w:space="0" w:color="auto"/>
        <w:left w:val="none" w:sz="0" w:space="0" w:color="auto"/>
        <w:bottom w:val="none" w:sz="0" w:space="0" w:color="auto"/>
        <w:right w:val="none" w:sz="0" w:space="0" w:color="auto"/>
      </w:divBdr>
    </w:div>
    <w:div w:id="235864393">
      <w:bodyDiv w:val="1"/>
      <w:marLeft w:val="0"/>
      <w:marRight w:val="0"/>
      <w:marTop w:val="0"/>
      <w:marBottom w:val="0"/>
      <w:divBdr>
        <w:top w:val="none" w:sz="0" w:space="0" w:color="auto"/>
        <w:left w:val="none" w:sz="0" w:space="0" w:color="auto"/>
        <w:bottom w:val="none" w:sz="0" w:space="0" w:color="auto"/>
        <w:right w:val="none" w:sz="0" w:space="0" w:color="auto"/>
      </w:divBdr>
    </w:div>
    <w:div w:id="250311359">
      <w:bodyDiv w:val="1"/>
      <w:marLeft w:val="0"/>
      <w:marRight w:val="0"/>
      <w:marTop w:val="0"/>
      <w:marBottom w:val="0"/>
      <w:divBdr>
        <w:top w:val="none" w:sz="0" w:space="0" w:color="auto"/>
        <w:left w:val="none" w:sz="0" w:space="0" w:color="auto"/>
        <w:bottom w:val="none" w:sz="0" w:space="0" w:color="auto"/>
        <w:right w:val="none" w:sz="0" w:space="0" w:color="auto"/>
      </w:divBdr>
    </w:div>
    <w:div w:id="265045332">
      <w:bodyDiv w:val="1"/>
      <w:marLeft w:val="0"/>
      <w:marRight w:val="0"/>
      <w:marTop w:val="0"/>
      <w:marBottom w:val="0"/>
      <w:divBdr>
        <w:top w:val="none" w:sz="0" w:space="0" w:color="auto"/>
        <w:left w:val="none" w:sz="0" w:space="0" w:color="auto"/>
        <w:bottom w:val="none" w:sz="0" w:space="0" w:color="auto"/>
        <w:right w:val="none" w:sz="0" w:space="0" w:color="auto"/>
      </w:divBdr>
    </w:div>
    <w:div w:id="265500940">
      <w:bodyDiv w:val="1"/>
      <w:marLeft w:val="0"/>
      <w:marRight w:val="0"/>
      <w:marTop w:val="0"/>
      <w:marBottom w:val="0"/>
      <w:divBdr>
        <w:top w:val="none" w:sz="0" w:space="0" w:color="auto"/>
        <w:left w:val="none" w:sz="0" w:space="0" w:color="auto"/>
        <w:bottom w:val="none" w:sz="0" w:space="0" w:color="auto"/>
        <w:right w:val="none" w:sz="0" w:space="0" w:color="auto"/>
      </w:divBdr>
    </w:div>
    <w:div w:id="291911616">
      <w:bodyDiv w:val="1"/>
      <w:marLeft w:val="0"/>
      <w:marRight w:val="0"/>
      <w:marTop w:val="0"/>
      <w:marBottom w:val="0"/>
      <w:divBdr>
        <w:top w:val="none" w:sz="0" w:space="0" w:color="auto"/>
        <w:left w:val="none" w:sz="0" w:space="0" w:color="auto"/>
        <w:bottom w:val="none" w:sz="0" w:space="0" w:color="auto"/>
        <w:right w:val="none" w:sz="0" w:space="0" w:color="auto"/>
      </w:divBdr>
    </w:div>
    <w:div w:id="338893202">
      <w:bodyDiv w:val="1"/>
      <w:marLeft w:val="0"/>
      <w:marRight w:val="0"/>
      <w:marTop w:val="0"/>
      <w:marBottom w:val="0"/>
      <w:divBdr>
        <w:top w:val="none" w:sz="0" w:space="0" w:color="auto"/>
        <w:left w:val="none" w:sz="0" w:space="0" w:color="auto"/>
        <w:bottom w:val="none" w:sz="0" w:space="0" w:color="auto"/>
        <w:right w:val="none" w:sz="0" w:space="0" w:color="auto"/>
      </w:divBdr>
    </w:div>
    <w:div w:id="339507119">
      <w:bodyDiv w:val="1"/>
      <w:marLeft w:val="0"/>
      <w:marRight w:val="0"/>
      <w:marTop w:val="0"/>
      <w:marBottom w:val="0"/>
      <w:divBdr>
        <w:top w:val="none" w:sz="0" w:space="0" w:color="auto"/>
        <w:left w:val="none" w:sz="0" w:space="0" w:color="auto"/>
        <w:bottom w:val="none" w:sz="0" w:space="0" w:color="auto"/>
        <w:right w:val="none" w:sz="0" w:space="0" w:color="auto"/>
      </w:divBdr>
    </w:div>
    <w:div w:id="350421559">
      <w:bodyDiv w:val="1"/>
      <w:marLeft w:val="0"/>
      <w:marRight w:val="0"/>
      <w:marTop w:val="0"/>
      <w:marBottom w:val="0"/>
      <w:divBdr>
        <w:top w:val="none" w:sz="0" w:space="0" w:color="auto"/>
        <w:left w:val="none" w:sz="0" w:space="0" w:color="auto"/>
        <w:bottom w:val="none" w:sz="0" w:space="0" w:color="auto"/>
        <w:right w:val="none" w:sz="0" w:space="0" w:color="auto"/>
      </w:divBdr>
    </w:div>
    <w:div w:id="359861644">
      <w:bodyDiv w:val="1"/>
      <w:marLeft w:val="0"/>
      <w:marRight w:val="0"/>
      <w:marTop w:val="0"/>
      <w:marBottom w:val="0"/>
      <w:divBdr>
        <w:top w:val="none" w:sz="0" w:space="0" w:color="auto"/>
        <w:left w:val="none" w:sz="0" w:space="0" w:color="auto"/>
        <w:bottom w:val="none" w:sz="0" w:space="0" w:color="auto"/>
        <w:right w:val="none" w:sz="0" w:space="0" w:color="auto"/>
      </w:divBdr>
    </w:div>
    <w:div w:id="362362485">
      <w:bodyDiv w:val="1"/>
      <w:marLeft w:val="0"/>
      <w:marRight w:val="0"/>
      <w:marTop w:val="0"/>
      <w:marBottom w:val="0"/>
      <w:divBdr>
        <w:top w:val="none" w:sz="0" w:space="0" w:color="auto"/>
        <w:left w:val="none" w:sz="0" w:space="0" w:color="auto"/>
        <w:bottom w:val="none" w:sz="0" w:space="0" w:color="auto"/>
        <w:right w:val="none" w:sz="0" w:space="0" w:color="auto"/>
      </w:divBdr>
    </w:div>
    <w:div w:id="366023833">
      <w:bodyDiv w:val="1"/>
      <w:marLeft w:val="0"/>
      <w:marRight w:val="0"/>
      <w:marTop w:val="0"/>
      <w:marBottom w:val="0"/>
      <w:divBdr>
        <w:top w:val="none" w:sz="0" w:space="0" w:color="auto"/>
        <w:left w:val="none" w:sz="0" w:space="0" w:color="auto"/>
        <w:bottom w:val="none" w:sz="0" w:space="0" w:color="auto"/>
        <w:right w:val="none" w:sz="0" w:space="0" w:color="auto"/>
      </w:divBdr>
    </w:div>
    <w:div w:id="367487879">
      <w:bodyDiv w:val="1"/>
      <w:marLeft w:val="0"/>
      <w:marRight w:val="0"/>
      <w:marTop w:val="0"/>
      <w:marBottom w:val="0"/>
      <w:divBdr>
        <w:top w:val="none" w:sz="0" w:space="0" w:color="auto"/>
        <w:left w:val="none" w:sz="0" w:space="0" w:color="auto"/>
        <w:bottom w:val="none" w:sz="0" w:space="0" w:color="auto"/>
        <w:right w:val="none" w:sz="0" w:space="0" w:color="auto"/>
      </w:divBdr>
    </w:div>
    <w:div w:id="371808610">
      <w:bodyDiv w:val="1"/>
      <w:marLeft w:val="0"/>
      <w:marRight w:val="0"/>
      <w:marTop w:val="0"/>
      <w:marBottom w:val="0"/>
      <w:divBdr>
        <w:top w:val="none" w:sz="0" w:space="0" w:color="auto"/>
        <w:left w:val="none" w:sz="0" w:space="0" w:color="auto"/>
        <w:bottom w:val="none" w:sz="0" w:space="0" w:color="auto"/>
        <w:right w:val="none" w:sz="0" w:space="0" w:color="auto"/>
      </w:divBdr>
    </w:div>
    <w:div w:id="373122517">
      <w:bodyDiv w:val="1"/>
      <w:marLeft w:val="0"/>
      <w:marRight w:val="0"/>
      <w:marTop w:val="0"/>
      <w:marBottom w:val="0"/>
      <w:divBdr>
        <w:top w:val="none" w:sz="0" w:space="0" w:color="auto"/>
        <w:left w:val="none" w:sz="0" w:space="0" w:color="auto"/>
        <w:bottom w:val="none" w:sz="0" w:space="0" w:color="auto"/>
        <w:right w:val="none" w:sz="0" w:space="0" w:color="auto"/>
      </w:divBdr>
    </w:div>
    <w:div w:id="374038497">
      <w:bodyDiv w:val="1"/>
      <w:marLeft w:val="0"/>
      <w:marRight w:val="0"/>
      <w:marTop w:val="0"/>
      <w:marBottom w:val="0"/>
      <w:divBdr>
        <w:top w:val="none" w:sz="0" w:space="0" w:color="auto"/>
        <w:left w:val="none" w:sz="0" w:space="0" w:color="auto"/>
        <w:bottom w:val="none" w:sz="0" w:space="0" w:color="auto"/>
        <w:right w:val="none" w:sz="0" w:space="0" w:color="auto"/>
      </w:divBdr>
    </w:div>
    <w:div w:id="398138842">
      <w:bodyDiv w:val="1"/>
      <w:marLeft w:val="0"/>
      <w:marRight w:val="0"/>
      <w:marTop w:val="0"/>
      <w:marBottom w:val="0"/>
      <w:divBdr>
        <w:top w:val="none" w:sz="0" w:space="0" w:color="auto"/>
        <w:left w:val="none" w:sz="0" w:space="0" w:color="auto"/>
        <w:bottom w:val="none" w:sz="0" w:space="0" w:color="auto"/>
        <w:right w:val="none" w:sz="0" w:space="0" w:color="auto"/>
      </w:divBdr>
    </w:div>
    <w:div w:id="418061309">
      <w:bodyDiv w:val="1"/>
      <w:marLeft w:val="0"/>
      <w:marRight w:val="0"/>
      <w:marTop w:val="0"/>
      <w:marBottom w:val="0"/>
      <w:divBdr>
        <w:top w:val="none" w:sz="0" w:space="0" w:color="auto"/>
        <w:left w:val="none" w:sz="0" w:space="0" w:color="auto"/>
        <w:bottom w:val="none" w:sz="0" w:space="0" w:color="auto"/>
        <w:right w:val="none" w:sz="0" w:space="0" w:color="auto"/>
      </w:divBdr>
    </w:div>
    <w:div w:id="426121715">
      <w:bodyDiv w:val="1"/>
      <w:marLeft w:val="0"/>
      <w:marRight w:val="0"/>
      <w:marTop w:val="0"/>
      <w:marBottom w:val="0"/>
      <w:divBdr>
        <w:top w:val="none" w:sz="0" w:space="0" w:color="auto"/>
        <w:left w:val="none" w:sz="0" w:space="0" w:color="auto"/>
        <w:bottom w:val="none" w:sz="0" w:space="0" w:color="auto"/>
        <w:right w:val="none" w:sz="0" w:space="0" w:color="auto"/>
      </w:divBdr>
    </w:div>
    <w:div w:id="436410282">
      <w:bodyDiv w:val="1"/>
      <w:marLeft w:val="0"/>
      <w:marRight w:val="0"/>
      <w:marTop w:val="0"/>
      <w:marBottom w:val="0"/>
      <w:divBdr>
        <w:top w:val="none" w:sz="0" w:space="0" w:color="auto"/>
        <w:left w:val="none" w:sz="0" w:space="0" w:color="auto"/>
        <w:bottom w:val="none" w:sz="0" w:space="0" w:color="auto"/>
        <w:right w:val="none" w:sz="0" w:space="0" w:color="auto"/>
      </w:divBdr>
    </w:div>
    <w:div w:id="468405774">
      <w:bodyDiv w:val="1"/>
      <w:marLeft w:val="0"/>
      <w:marRight w:val="0"/>
      <w:marTop w:val="0"/>
      <w:marBottom w:val="0"/>
      <w:divBdr>
        <w:top w:val="none" w:sz="0" w:space="0" w:color="auto"/>
        <w:left w:val="none" w:sz="0" w:space="0" w:color="auto"/>
        <w:bottom w:val="none" w:sz="0" w:space="0" w:color="auto"/>
        <w:right w:val="none" w:sz="0" w:space="0" w:color="auto"/>
      </w:divBdr>
    </w:div>
    <w:div w:id="490368604">
      <w:bodyDiv w:val="1"/>
      <w:marLeft w:val="0"/>
      <w:marRight w:val="0"/>
      <w:marTop w:val="0"/>
      <w:marBottom w:val="0"/>
      <w:divBdr>
        <w:top w:val="none" w:sz="0" w:space="0" w:color="auto"/>
        <w:left w:val="none" w:sz="0" w:space="0" w:color="auto"/>
        <w:bottom w:val="none" w:sz="0" w:space="0" w:color="auto"/>
        <w:right w:val="none" w:sz="0" w:space="0" w:color="auto"/>
      </w:divBdr>
    </w:div>
    <w:div w:id="492331150">
      <w:bodyDiv w:val="1"/>
      <w:marLeft w:val="0"/>
      <w:marRight w:val="0"/>
      <w:marTop w:val="0"/>
      <w:marBottom w:val="0"/>
      <w:divBdr>
        <w:top w:val="none" w:sz="0" w:space="0" w:color="auto"/>
        <w:left w:val="none" w:sz="0" w:space="0" w:color="auto"/>
        <w:bottom w:val="none" w:sz="0" w:space="0" w:color="auto"/>
        <w:right w:val="none" w:sz="0" w:space="0" w:color="auto"/>
      </w:divBdr>
    </w:div>
    <w:div w:id="506363418">
      <w:bodyDiv w:val="1"/>
      <w:marLeft w:val="0"/>
      <w:marRight w:val="0"/>
      <w:marTop w:val="0"/>
      <w:marBottom w:val="0"/>
      <w:divBdr>
        <w:top w:val="none" w:sz="0" w:space="0" w:color="auto"/>
        <w:left w:val="none" w:sz="0" w:space="0" w:color="auto"/>
        <w:bottom w:val="none" w:sz="0" w:space="0" w:color="auto"/>
        <w:right w:val="none" w:sz="0" w:space="0" w:color="auto"/>
      </w:divBdr>
    </w:div>
    <w:div w:id="513348232">
      <w:bodyDiv w:val="1"/>
      <w:marLeft w:val="0"/>
      <w:marRight w:val="0"/>
      <w:marTop w:val="0"/>
      <w:marBottom w:val="0"/>
      <w:divBdr>
        <w:top w:val="none" w:sz="0" w:space="0" w:color="auto"/>
        <w:left w:val="none" w:sz="0" w:space="0" w:color="auto"/>
        <w:bottom w:val="none" w:sz="0" w:space="0" w:color="auto"/>
        <w:right w:val="none" w:sz="0" w:space="0" w:color="auto"/>
      </w:divBdr>
    </w:div>
    <w:div w:id="518397527">
      <w:bodyDiv w:val="1"/>
      <w:marLeft w:val="0"/>
      <w:marRight w:val="0"/>
      <w:marTop w:val="0"/>
      <w:marBottom w:val="0"/>
      <w:divBdr>
        <w:top w:val="none" w:sz="0" w:space="0" w:color="auto"/>
        <w:left w:val="none" w:sz="0" w:space="0" w:color="auto"/>
        <w:bottom w:val="none" w:sz="0" w:space="0" w:color="auto"/>
        <w:right w:val="none" w:sz="0" w:space="0" w:color="auto"/>
      </w:divBdr>
    </w:div>
    <w:div w:id="522596721">
      <w:bodyDiv w:val="1"/>
      <w:marLeft w:val="0"/>
      <w:marRight w:val="0"/>
      <w:marTop w:val="0"/>
      <w:marBottom w:val="0"/>
      <w:divBdr>
        <w:top w:val="none" w:sz="0" w:space="0" w:color="auto"/>
        <w:left w:val="none" w:sz="0" w:space="0" w:color="auto"/>
        <w:bottom w:val="none" w:sz="0" w:space="0" w:color="auto"/>
        <w:right w:val="none" w:sz="0" w:space="0" w:color="auto"/>
      </w:divBdr>
    </w:div>
    <w:div w:id="543978526">
      <w:bodyDiv w:val="1"/>
      <w:marLeft w:val="0"/>
      <w:marRight w:val="0"/>
      <w:marTop w:val="0"/>
      <w:marBottom w:val="0"/>
      <w:divBdr>
        <w:top w:val="none" w:sz="0" w:space="0" w:color="auto"/>
        <w:left w:val="none" w:sz="0" w:space="0" w:color="auto"/>
        <w:bottom w:val="none" w:sz="0" w:space="0" w:color="auto"/>
        <w:right w:val="none" w:sz="0" w:space="0" w:color="auto"/>
      </w:divBdr>
    </w:div>
    <w:div w:id="551312418">
      <w:bodyDiv w:val="1"/>
      <w:marLeft w:val="0"/>
      <w:marRight w:val="0"/>
      <w:marTop w:val="0"/>
      <w:marBottom w:val="0"/>
      <w:divBdr>
        <w:top w:val="none" w:sz="0" w:space="0" w:color="auto"/>
        <w:left w:val="none" w:sz="0" w:space="0" w:color="auto"/>
        <w:bottom w:val="none" w:sz="0" w:space="0" w:color="auto"/>
        <w:right w:val="none" w:sz="0" w:space="0" w:color="auto"/>
      </w:divBdr>
    </w:div>
    <w:div w:id="566262509">
      <w:bodyDiv w:val="1"/>
      <w:marLeft w:val="0"/>
      <w:marRight w:val="0"/>
      <w:marTop w:val="0"/>
      <w:marBottom w:val="0"/>
      <w:divBdr>
        <w:top w:val="none" w:sz="0" w:space="0" w:color="auto"/>
        <w:left w:val="none" w:sz="0" w:space="0" w:color="auto"/>
        <w:bottom w:val="none" w:sz="0" w:space="0" w:color="auto"/>
        <w:right w:val="none" w:sz="0" w:space="0" w:color="auto"/>
      </w:divBdr>
    </w:div>
    <w:div w:id="576745136">
      <w:bodyDiv w:val="1"/>
      <w:marLeft w:val="0"/>
      <w:marRight w:val="0"/>
      <w:marTop w:val="0"/>
      <w:marBottom w:val="0"/>
      <w:divBdr>
        <w:top w:val="none" w:sz="0" w:space="0" w:color="auto"/>
        <w:left w:val="none" w:sz="0" w:space="0" w:color="auto"/>
        <w:bottom w:val="none" w:sz="0" w:space="0" w:color="auto"/>
        <w:right w:val="none" w:sz="0" w:space="0" w:color="auto"/>
      </w:divBdr>
    </w:div>
    <w:div w:id="580258681">
      <w:bodyDiv w:val="1"/>
      <w:marLeft w:val="0"/>
      <w:marRight w:val="0"/>
      <w:marTop w:val="0"/>
      <w:marBottom w:val="0"/>
      <w:divBdr>
        <w:top w:val="none" w:sz="0" w:space="0" w:color="auto"/>
        <w:left w:val="none" w:sz="0" w:space="0" w:color="auto"/>
        <w:bottom w:val="none" w:sz="0" w:space="0" w:color="auto"/>
        <w:right w:val="none" w:sz="0" w:space="0" w:color="auto"/>
      </w:divBdr>
    </w:div>
    <w:div w:id="583497045">
      <w:bodyDiv w:val="1"/>
      <w:marLeft w:val="0"/>
      <w:marRight w:val="0"/>
      <w:marTop w:val="0"/>
      <w:marBottom w:val="0"/>
      <w:divBdr>
        <w:top w:val="none" w:sz="0" w:space="0" w:color="auto"/>
        <w:left w:val="none" w:sz="0" w:space="0" w:color="auto"/>
        <w:bottom w:val="none" w:sz="0" w:space="0" w:color="auto"/>
        <w:right w:val="none" w:sz="0" w:space="0" w:color="auto"/>
      </w:divBdr>
    </w:div>
    <w:div w:id="585001552">
      <w:bodyDiv w:val="1"/>
      <w:marLeft w:val="0"/>
      <w:marRight w:val="0"/>
      <w:marTop w:val="0"/>
      <w:marBottom w:val="0"/>
      <w:divBdr>
        <w:top w:val="none" w:sz="0" w:space="0" w:color="auto"/>
        <w:left w:val="none" w:sz="0" w:space="0" w:color="auto"/>
        <w:bottom w:val="none" w:sz="0" w:space="0" w:color="auto"/>
        <w:right w:val="none" w:sz="0" w:space="0" w:color="auto"/>
      </w:divBdr>
    </w:div>
    <w:div w:id="603195815">
      <w:bodyDiv w:val="1"/>
      <w:marLeft w:val="0"/>
      <w:marRight w:val="0"/>
      <w:marTop w:val="0"/>
      <w:marBottom w:val="0"/>
      <w:divBdr>
        <w:top w:val="none" w:sz="0" w:space="0" w:color="auto"/>
        <w:left w:val="none" w:sz="0" w:space="0" w:color="auto"/>
        <w:bottom w:val="none" w:sz="0" w:space="0" w:color="auto"/>
        <w:right w:val="none" w:sz="0" w:space="0" w:color="auto"/>
      </w:divBdr>
    </w:div>
    <w:div w:id="718212116">
      <w:bodyDiv w:val="1"/>
      <w:marLeft w:val="0"/>
      <w:marRight w:val="0"/>
      <w:marTop w:val="0"/>
      <w:marBottom w:val="0"/>
      <w:divBdr>
        <w:top w:val="none" w:sz="0" w:space="0" w:color="auto"/>
        <w:left w:val="none" w:sz="0" w:space="0" w:color="auto"/>
        <w:bottom w:val="none" w:sz="0" w:space="0" w:color="auto"/>
        <w:right w:val="none" w:sz="0" w:space="0" w:color="auto"/>
      </w:divBdr>
    </w:div>
    <w:div w:id="741606793">
      <w:bodyDiv w:val="1"/>
      <w:marLeft w:val="0"/>
      <w:marRight w:val="0"/>
      <w:marTop w:val="0"/>
      <w:marBottom w:val="0"/>
      <w:divBdr>
        <w:top w:val="none" w:sz="0" w:space="0" w:color="auto"/>
        <w:left w:val="none" w:sz="0" w:space="0" w:color="auto"/>
        <w:bottom w:val="none" w:sz="0" w:space="0" w:color="auto"/>
        <w:right w:val="none" w:sz="0" w:space="0" w:color="auto"/>
      </w:divBdr>
    </w:div>
    <w:div w:id="745344117">
      <w:bodyDiv w:val="1"/>
      <w:marLeft w:val="0"/>
      <w:marRight w:val="0"/>
      <w:marTop w:val="0"/>
      <w:marBottom w:val="0"/>
      <w:divBdr>
        <w:top w:val="none" w:sz="0" w:space="0" w:color="auto"/>
        <w:left w:val="none" w:sz="0" w:space="0" w:color="auto"/>
        <w:bottom w:val="none" w:sz="0" w:space="0" w:color="auto"/>
        <w:right w:val="none" w:sz="0" w:space="0" w:color="auto"/>
      </w:divBdr>
    </w:div>
    <w:div w:id="749084268">
      <w:bodyDiv w:val="1"/>
      <w:marLeft w:val="0"/>
      <w:marRight w:val="0"/>
      <w:marTop w:val="0"/>
      <w:marBottom w:val="0"/>
      <w:divBdr>
        <w:top w:val="none" w:sz="0" w:space="0" w:color="auto"/>
        <w:left w:val="none" w:sz="0" w:space="0" w:color="auto"/>
        <w:bottom w:val="none" w:sz="0" w:space="0" w:color="auto"/>
        <w:right w:val="none" w:sz="0" w:space="0" w:color="auto"/>
      </w:divBdr>
    </w:div>
    <w:div w:id="755324286">
      <w:bodyDiv w:val="1"/>
      <w:marLeft w:val="0"/>
      <w:marRight w:val="0"/>
      <w:marTop w:val="0"/>
      <w:marBottom w:val="0"/>
      <w:divBdr>
        <w:top w:val="none" w:sz="0" w:space="0" w:color="auto"/>
        <w:left w:val="none" w:sz="0" w:space="0" w:color="auto"/>
        <w:bottom w:val="none" w:sz="0" w:space="0" w:color="auto"/>
        <w:right w:val="none" w:sz="0" w:space="0" w:color="auto"/>
      </w:divBdr>
    </w:div>
    <w:div w:id="774012608">
      <w:bodyDiv w:val="1"/>
      <w:marLeft w:val="0"/>
      <w:marRight w:val="0"/>
      <w:marTop w:val="0"/>
      <w:marBottom w:val="0"/>
      <w:divBdr>
        <w:top w:val="none" w:sz="0" w:space="0" w:color="auto"/>
        <w:left w:val="none" w:sz="0" w:space="0" w:color="auto"/>
        <w:bottom w:val="none" w:sz="0" w:space="0" w:color="auto"/>
        <w:right w:val="none" w:sz="0" w:space="0" w:color="auto"/>
      </w:divBdr>
    </w:div>
    <w:div w:id="781652148">
      <w:bodyDiv w:val="1"/>
      <w:marLeft w:val="0"/>
      <w:marRight w:val="0"/>
      <w:marTop w:val="0"/>
      <w:marBottom w:val="0"/>
      <w:divBdr>
        <w:top w:val="none" w:sz="0" w:space="0" w:color="auto"/>
        <w:left w:val="none" w:sz="0" w:space="0" w:color="auto"/>
        <w:bottom w:val="none" w:sz="0" w:space="0" w:color="auto"/>
        <w:right w:val="none" w:sz="0" w:space="0" w:color="auto"/>
      </w:divBdr>
    </w:div>
    <w:div w:id="804197111">
      <w:bodyDiv w:val="1"/>
      <w:marLeft w:val="0"/>
      <w:marRight w:val="0"/>
      <w:marTop w:val="0"/>
      <w:marBottom w:val="0"/>
      <w:divBdr>
        <w:top w:val="none" w:sz="0" w:space="0" w:color="auto"/>
        <w:left w:val="none" w:sz="0" w:space="0" w:color="auto"/>
        <w:bottom w:val="none" w:sz="0" w:space="0" w:color="auto"/>
        <w:right w:val="none" w:sz="0" w:space="0" w:color="auto"/>
      </w:divBdr>
    </w:div>
    <w:div w:id="810247648">
      <w:bodyDiv w:val="1"/>
      <w:marLeft w:val="0"/>
      <w:marRight w:val="0"/>
      <w:marTop w:val="0"/>
      <w:marBottom w:val="0"/>
      <w:divBdr>
        <w:top w:val="none" w:sz="0" w:space="0" w:color="auto"/>
        <w:left w:val="none" w:sz="0" w:space="0" w:color="auto"/>
        <w:bottom w:val="none" w:sz="0" w:space="0" w:color="auto"/>
        <w:right w:val="none" w:sz="0" w:space="0" w:color="auto"/>
      </w:divBdr>
    </w:div>
    <w:div w:id="825972490">
      <w:bodyDiv w:val="1"/>
      <w:marLeft w:val="0"/>
      <w:marRight w:val="0"/>
      <w:marTop w:val="0"/>
      <w:marBottom w:val="0"/>
      <w:divBdr>
        <w:top w:val="none" w:sz="0" w:space="0" w:color="auto"/>
        <w:left w:val="none" w:sz="0" w:space="0" w:color="auto"/>
        <w:bottom w:val="none" w:sz="0" w:space="0" w:color="auto"/>
        <w:right w:val="none" w:sz="0" w:space="0" w:color="auto"/>
      </w:divBdr>
    </w:div>
    <w:div w:id="834802618">
      <w:bodyDiv w:val="1"/>
      <w:marLeft w:val="0"/>
      <w:marRight w:val="0"/>
      <w:marTop w:val="0"/>
      <w:marBottom w:val="0"/>
      <w:divBdr>
        <w:top w:val="none" w:sz="0" w:space="0" w:color="auto"/>
        <w:left w:val="none" w:sz="0" w:space="0" w:color="auto"/>
        <w:bottom w:val="none" w:sz="0" w:space="0" w:color="auto"/>
        <w:right w:val="none" w:sz="0" w:space="0" w:color="auto"/>
      </w:divBdr>
    </w:div>
    <w:div w:id="83500188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9226212">
      <w:bodyDiv w:val="1"/>
      <w:marLeft w:val="0"/>
      <w:marRight w:val="0"/>
      <w:marTop w:val="0"/>
      <w:marBottom w:val="0"/>
      <w:divBdr>
        <w:top w:val="none" w:sz="0" w:space="0" w:color="auto"/>
        <w:left w:val="none" w:sz="0" w:space="0" w:color="auto"/>
        <w:bottom w:val="none" w:sz="0" w:space="0" w:color="auto"/>
        <w:right w:val="none" w:sz="0" w:space="0" w:color="auto"/>
      </w:divBdr>
    </w:div>
    <w:div w:id="873156003">
      <w:bodyDiv w:val="1"/>
      <w:marLeft w:val="0"/>
      <w:marRight w:val="0"/>
      <w:marTop w:val="0"/>
      <w:marBottom w:val="0"/>
      <w:divBdr>
        <w:top w:val="none" w:sz="0" w:space="0" w:color="auto"/>
        <w:left w:val="none" w:sz="0" w:space="0" w:color="auto"/>
        <w:bottom w:val="none" w:sz="0" w:space="0" w:color="auto"/>
        <w:right w:val="none" w:sz="0" w:space="0" w:color="auto"/>
      </w:divBdr>
    </w:div>
    <w:div w:id="875700836">
      <w:bodyDiv w:val="1"/>
      <w:marLeft w:val="0"/>
      <w:marRight w:val="0"/>
      <w:marTop w:val="0"/>
      <w:marBottom w:val="0"/>
      <w:divBdr>
        <w:top w:val="none" w:sz="0" w:space="0" w:color="auto"/>
        <w:left w:val="none" w:sz="0" w:space="0" w:color="auto"/>
        <w:bottom w:val="none" w:sz="0" w:space="0" w:color="auto"/>
        <w:right w:val="none" w:sz="0" w:space="0" w:color="auto"/>
      </w:divBdr>
    </w:div>
    <w:div w:id="877472708">
      <w:bodyDiv w:val="1"/>
      <w:marLeft w:val="0"/>
      <w:marRight w:val="0"/>
      <w:marTop w:val="0"/>
      <w:marBottom w:val="0"/>
      <w:divBdr>
        <w:top w:val="none" w:sz="0" w:space="0" w:color="auto"/>
        <w:left w:val="none" w:sz="0" w:space="0" w:color="auto"/>
        <w:bottom w:val="none" w:sz="0" w:space="0" w:color="auto"/>
        <w:right w:val="none" w:sz="0" w:space="0" w:color="auto"/>
      </w:divBdr>
    </w:div>
    <w:div w:id="879245327">
      <w:bodyDiv w:val="1"/>
      <w:marLeft w:val="0"/>
      <w:marRight w:val="0"/>
      <w:marTop w:val="0"/>
      <w:marBottom w:val="0"/>
      <w:divBdr>
        <w:top w:val="none" w:sz="0" w:space="0" w:color="auto"/>
        <w:left w:val="none" w:sz="0" w:space="0" w:color="auto"/>
        <w:bottom w:val="none" w:sz="0" w:space="0" w:color="auto"/>
        <w:right w:val="none" w:sz="0" w:space="0" w:color="auto"/>
      </w:divBdr>
    </w:div>
    <w:div w:id="925000925">
      <w:bodyDiv w:val="1"/>
      <w:marLeft w:val="0"/>
      <w:marRight w:val="0"/>
      <w:marTop w:val="0"/>
      <w:marBottom w:val="0"/>
      <w:divBdr>
        <w:top w:val="none" w:sz="0" w:space="0" w:color="auto"/>
        <w:left w:val="none" w:sz="0" w:space="0" w:color="auto"/>
        <w:bottom w:val="none" w:sz="0" w:space="0" w:color="auto"/>
        <w:right w:val="none" w:sz="0" w:space="0" w:color="auto"/>
      </w:divBdr>
    </w:div>
    <w:div w:id="937566939">
      <w:bodyDiv w:val="1"/>
      <w:marLeft w:val="0"/>
      <w:marRight w:val="0"/>
      <w:marTop w:val="0"/>
      <w:marBottom w:val="0"/>
      <w:divBdr>
        <w:top w:val="none" w:sz="0" w:space="0" w:color="auto"/>
        <w:left w:val="none" w:sz="0" w:space="0" w:color="auto"/>
        <w:bottom w:val="none" w:sz="0" w:space="0" w:color="auto"/>
        <w:right w:val="none" w:sz="0" w:space="0" w:color="auto"/>
      </w:divBdr>
    </w:div>
    <w:div w:id="967324762">
      <w:bodyDiv w:val="1"/>
      <w:marLeft w:val="0"/>
      <w:marRight w:val="0"/>
      <w:marTop w:val="0"/>
      <w:marBottom w:val="0"/>
      <w:divBdr>
        <w:top w:val="none" w:sz="0" w:space="0" w:color="auto"/>
        <w:left w:val="none" w:sz="0" w:space="0" w:color="auto"/>
        <w:bottom w:val="none" w:sz="0" w:space="0" w:color="auto"/>
        <w:right w:val="none" w:sz="0" w:space="0" w:color="auto"/>
      </w:divBdr>
    </w:div>
    <w:div w:id="972247646">
      <w:bodyDiv w:val="1"/>
      <w:marLeft w:val="0"/>
      <w:marRight w:val="0"/>
      <w:marTop w:val="0"/>
      <w:marBottom w:val="0"/>
      <w:divBdr>
        <w:top w:val="none" w:sz="0" w:space="0" w:color="auto"/>
        <w:left w:val="none" w:sz="0" w:space="0" w:color="auto"/>
        <w:bottom w:val="none" w:sz="0" w:space="0" w:color="auto"/>
        <w:right w:val="none" w:sz="0" w:space="0" w:color="auto"/>
      </w:divBdr>
    </w:div>
    <w:div w:id="972754469">
      <w:bodyDiv w:val="1"/>
      <w:marLeft w:val="0"/>
      <w:marRight w:val="0"/>
      <w:marTop w:val="0"/>
      <w:marBottom w:val="0"/>
      <w:divBdr>
        <w:top w:val="none" w:sz="0" w:space="0" w:color="auto"/>
        <w:left w:val="none" w:sz="0" w:space="0" w:color="auto"/>
        <w:bottom w:val="none" w:sz="0" w:space="0" w:color="auto"/>
        <w:right w:val="none" w:sz="0" w:space="0" w:color="auto"/>
      </w:divBdr>
    </w:div>
    <w:div w:id="973831011">
      <w:bodyDiv w:val="1"/>
      <w:marLeft w:val="0"/>
      <w:marRight w:val="0"/>
      <w:marTop w:val="0"/>
      <w:marBottom w:val="0"/>
      <w:divBdr>
        <w:top w:val="none" w:sz="0" w:space="0" w:color="auto"/>
        <w:left w:val="none" w:sz="0" w:space="0" w:color="auto"/>
        <w:bottom w:val="none" w:sz="0" w:space="0" w:color="auto"/>
        <w:right w:val="none" w:sz="0" w:space="0" w:color="auto"/>
      </w:divBdr>
    </w:div>
    <w:div w:id="982849920">
      <w:bodyDiv w:val="1"/>
      <w:marLeft w:val="0"/>
      <w:marRight w:val="0"/>
      <w:marTop w:val="0"/>
      <w:marBottom w:val="0"/>
      <w:divBdr>
        <w:top w:val="none" w:sz="0" w:space="0" w:color="auto"/>
        <w:left w:val="none" w:sz="0" w:space="0" w:color="auto"/>
        <w:bottom w:val="none" w:sz="0" w:space="0" w:color="auto"/>
        <w:right w:val="none" w:sz="0" w:space="0" w:color="auto"/>
      </w:divBdr>
    </w:div>
    <w:div w:id="982850641">
      <w:bodyDiv w:val="1"/>
      <w:marLeft w:val="0"/>
      <w:marRight w:val="0"/>
      <w:marTop w:val="0"/>
      <w:marBottom w:val="0"/>
      <w:divBdr>
        <w:top w:val="none" w:sz="0" w:space="0" w:color="auto"/>
        <w:left w:val="none" w:sz="0" w:space="0" w:color="auto"/>
        <w:bottom w:val="none" w:sz="0" w:space="0" w:color="auto"/>
        <w:right w:val="none" w:sz="0" w:space="0" w:color="auto"/>
      </w:divBdr>
    </w:div>
    <w:div w:id="992836568">
      <w:bodyDiv w:val="1"/>
      <w:marLeft w:val="0"/>
      <w:marRight w:val="0"/>
      <w:marTop w:val="0"/>
      <w:marBottom w:val="0"/>
      <w:divBdr>
        <w:top w:val="none" w:sz="0" w:space="0" w:color="auto"/>
        <w:left w:val="none" w:sz="0" w:space="0" w:color="auto"/>
        <w:bottom w:val="none" w:sz="0" w:space="0" w:color="auto"/>
        <w:right w:val="none" w:sz="0" w:space="0" w:color="auto"/>
      </w:divBdr>
    </w:div>
    <w:div w:id="1001736053">
      <w:bodyDiv w:val="1"/>
      <w:marLeft w:val="0"/>
      <w:marRight w:val="0"/>
      <w:marTop w:val="0"/>
      <w:marBottom w:val="0"/>
      <w:divBdr>
        <w:top w:val="none" w:sz="0" w:space="0" w:color="auto"/>
        <w:left w:val="none" w:sz="0" w:space="0" w:color="auto"/>
        <w:bottom w:val="none" w:sz="0" w:space="0" w:color="auto"/>
        <w:right w:val="none" w:sz="0" w:space="0" w:color="auto"/>
      </w:divBdr>
    </w:div>
    <w:div w:id="1007944700">
      <w:bodyDiv w:val="1"/>
      <w:marLeft w:val="0"/>
      <w:marRight w:val="0"/>
      <w:marTop w:val="0"/>
      <w:marBottom w:val="0"/>
      <w:divBdr>
        <w:top w:val="none" w:sz="0" w:space="0" w:color="auto"/>
        <w:left w:val="none" w:sz="0" w:space="0" w:color="auto"/>
        <w:bottom w:val="none" w:sz="0" w:space="0" w:color="auto"/>
        <w:right w:val="none" w:sz="0" w:space="0" w:color="auto"/>
      </w:divBdr>
    </w:div>
    <w:div w:id="1012413769">
      <w:bodyDiv w:val="1"/>
      <w:marLeft w:val="0"/>
      <w:marRight w:val="0"/>
      <w:marTop w:val="0"/>
      <w:marBottom w:val="0"/>
      <w:divBdr>
        <w:top w:val="none" w:sz="0" w:space="0" w:color="auto"/>
        <w:left w:val="none" w:sz="0" w:space="0" w:color="auto"/>
        <w:bottom w:val="none" w:sz="0" w:space="0" w:color="auto"/>
        <w:right w:val="none" w:sz="0" w:space="0" w:color="auto"/>
      </w:divBdr>
    </w:div>
    <w:div w:id="1014460320">
      <w:bodyDiv w:val="1"/>
      <w:marLeft w:val="0"/>
      <w:marRight w:val="0"/>
      <w:marTop w:val="0"/>
      <w:marBottom w:val="0"/>
      <w:divBdr>
        <w:top w:val="none" w:sz="0" w:space="0" w:color="auto"/>
        <w:left w:val="none" w:sz="0" w:space="0" w:color="auto"/>
        <w:bottom w:val="none" w:sz="0" w:space="0" w:color="auto"/>
        <w:right w:val="none" w:sz="0" w:space="0" w:color="auto"/>
      </w:divBdr>
    </w:div>
    <w:div w:id="1028794531">
      <w:bodyDiv w:val="1"/>
      <w:marLeft w:val="0"/>
      <w:marRight w:val="0"/>
      <w:marTop w:val="0"/>
      <w:marBottom w:val="0"/>
      <w:divBdr>
        <w:top w:val="none" w:sz="0" w:space="0" w:color="auto"/>
        <w:left w:val="none" w:sz="0" w:space="0" w:color="auto"/>
        <w:bottom w:val="none" w:sz="0" w:space="0" w:color="auto"/>
        <w:right w:val="none" w:sz="0" w:space="0" w:color="auto"/>
      </w:divBdr>
    </w:div>
    <w:div w:id="1041784020">
      <w:bodyDiv w:val="1"/>
      <w:marLeft w:val="0"/>
      <w:marRight w:val="0"/>
      <w:marTop w:val="0"/>
      <w:marBottom w:val="0"/>
      <w:divBdr>
        <w:top w:val="none" w:sz="0" w:space="0" w:color="auto"/>
        <w:left w:val="none" w:sz="0" w:space="0" w:color="auto"/>
        <w:bottom w:val="none" w:sz="0" w:space="0" w:color="auto"/>
        <w:right w:val="none" w:sz="0" w:space="0" w:color="auto"/>
      </w:divBdr>
    </w:div>
    <w:div w:id="1046027793">
      <w:bodyDiv w:val="1"/>
      <w:marLeft w:val="0"/>
      <w:marRight w:val="0"/>
      <w:marTop w:val="0"/>
      <w:marBottom w:val="0"/>
      <w:divBdr>
        <w:top w:val="none" w:sz="0" w:space="0" w:color="auto"/>
        <w:left w:val="none" w:sz="0" w:space="0" w:color="auto"/>
        <w:bottom w:val="none" w:sz="0" w:space="0" w:color="auto"/>
        <w:right w:val="none" w:sz="0" w:space="0" w:color="auto"/>
      </w:divBdr>
    </w:div>
    <w:div w:id="1046875961">
      <w:bodyDiv w:val="1"/>
      <w:marLeft w:val="0"/>
      <w:marRight w:val="0"/>
      <w:marTop w:val="0"/>
      <w:marBottom w:val="0"/>
      <w:divBdr>
        <w:top w:val="none" w:sz="0" w:space="0" w:color="auto"/>
        <w:left w:val="none" w:sz="0" w:space="0" w:color="auto"/>
        <w:bottom w:val="none" w:sz="0" w:space="0" w:color="auto"/>
        <w:right w:val="none" w:sz="0" w:space="0" w:color="auto"/>
      </w:divBdr>
    </w:div>
    <w:div w:id="1047992737">
      <w:bodyDiv w:val="1"/>
      <w:marLeft w:val="0"/>
      <w:marRight w:val="0"/>
      <w:marTop w:val="0"/>
      <w:marBottom w:val="0"/>
      <w:divBdr>
        <w:top w:val="none" w:sz="0" w:space="0" w:color="auto"/>
        <w:left w:val="none" w:sz="0" w:space="0" w:color="auto"/>
        <w:bottom w:val="none" w:sz="0" w:space="0" w:color="auto"/>
        <w:right w:val="none" w:sz="0" w:space="0" w:color="auto"/>
      </w:divBdr>
    </w:div>
    <w:div w:id="1063795160">
      <w:bodyDiv w:val="1"/>
      <w:marLeft w:val="0"/>
      <w:marRight w:val="0"/>
      <w:marTop w:val="0"/>
      <w:marBottom w:val="0"/>
      <w:divBdr>
        <w:top w:val="none" w:sz="0" w:space="0" w:color="auto"/>
        <w:left w:val="none" w:sz="0" w:space="0" w:color="auto"/>
        <w:bottom w:val="none" w:sz="0" w:space="0" w:color="auto"/>
        <w:right w:val="none" w:sz="0" w:space="0" w:color="auto"/>
      </w:divBdr>
    </w:div>
    <w:div w:id="1071149401">
      <w:bodyDiv w:val="1"/>
      <w:marLeft w:val="0"/>
      <w:marRight w:val="0"/>
      <w:marTop w:val="0"/>
      <w:marBottom w:val="0"/>
      <w:divBdr>
        <w:top w:val="none" w:sz="0" w:space="0" w:color="auto"/>
        <w:left w:val="none" w:sz="0" w:space="0" w:color="auto"/>
        <w:bottom w:val="none" w:sz="0" w:space="0" w:color="auto"/>
        <w:right w:val="none" w:sz="0" w:space="0" w:color="auto"/>
      </w:divBdr>
    </w:div>
    <w:div w:id="1075280952">
      <w:bodyDiv w:val="1"/>
      <w:marLeft w:val="0"/>
      <w:marRight w:val="0"/>
      <w:marTop w:val="0"/>
      <w:marBottom w:val="0"/>
      <w:divBdr>
        <w:top w:val="none" w:sz="0" w:space="0" w:color="auto"/>
        <w:left w:val="none" w:sz="0" w:space="0" w:color="auto"/>
        <w:bottom w:val="none" w:sz="0" w:space="0" w:color="auto"/>
        <w:right w:val="none" w:sz="0" w:space="0" w:color="auto"/>
      </w:divBdr>
    </w:div>
    <w:div w:id="1077826483">
      <w:bodyDiv w:val="1"/>
      <w:marLeft w:val="0"/>
      <w:marRight w:val="0"/>
      <w:marTop w:val="0"/>
      <w:marBottom w:val="0"/>
      <w:divBdr>
        <w:top w:val="none" w:sz="0" w:space="0" w:color="auto"/>
        <w:left w:val="none" w:sz="0" w:space="0" w:color="auto"/>
        <w:bottom w:val="none" w:sz="0" w:space="0" w:color="auto"/>
        <w:right w:val="none" w:sz="0" w:space="0" w:color="auto"/>
      </w:divBdr>
    </w:div>
    <w:div w:id="1079134094">
      <w:bodyDiv w:val="1"/>
      <w:marLeft w:val="0"/>
      <w:marRight w:val="0"/>
      <w:marTop w:val="0"/>
      <w:marBottom w:val="0"/>
      <w:divBdr>
        <w:top w:val="none" w:sz="0" w:space="0" w:color="auto"/>
        <w:left w:val="none" w:sz="0" w:space="0" w:color="auto"/>
        <w:bottom w:val="none" w:sz="0" w:space="0" w:color="auto"/>
        <w:right w:val="none" w:sz="0" w:space="0" w:color="auto"/>
      </w:divBdr>
    </w:div>
    <w:div w:id="1091002907">
      <w:bodyDiv w:val="1"/>
      <w:marLeft w:val="0"/>
      <w:marRight w:val="0"/>
      <w:marTop w:val="0"/>
      <w:marBottom w:val="0"/>
      <w:divBdr>
        <w:top w:val="none" w:sz="0" w:space="0" w:color="auto"/>
        <w:left w:val="none" w:sz="0" w:space="0" w:color="auto"/>
        <w:bottom w:val="none" w:sz="0" w:space="0" w:color="auto"/>
        <w:right w:val="none" w:sz="0" w:space="0" w:color="auto"/>
      </w:divBdr>
    </w:div>
    <w:div w:id="1110973914">
      <w:bodyDiv w:val="1"/>
      <w:marLeft w:val="0"/>
      <w:marRight w:val="0"/>
      <w:marTop w:val="0"/>
      <w:marBottom w:val="0"/>
      <w:divBdr>
        <w:top w:val="none" w:sz="0" w:space="0" w:color="auto"/>
        <w:left w:val="none" w:sz="0" w:space="0" w:color="auto"/>
        <w:bottom w:val="none" w:sz="0" w:space="0" w:color="auto"/>
        <w:right w:val="none" w:sz="0" w:space="0" w:color="auto"/>
      </w:divBdr>
    </w:div>
    <w:div w:id="1166282993">
      <w:bodyDiv w:val="1"/>
      <w:marLeft w:val="0"/>
      <w:marRight w:val="0"/>
      <w:marTop w:val="0"/>
      <w:marBottom w:val="0"/>
      <w:divBdr>
        <w:top w:val="none" w:sz="0" w:space="0" w:color="auto"/>
        <w:left w:val="none" w:sz="0" w:space="0" w:color="auto"/>
        <w:bottom w:val="none" w:sz="0" w:space="0" w:color="auto"/>
        <w:right w:val="none" w:sz="0" w:space="0" w:color="auto"/>
      </w:divBdr>
    </w:div>
    <w:div w:id="1184249981">
      <w:bodyDiv w:val="1"/>
      <w:marLeft w:val="0"/>
      <w:marRight w:val="0"/>
      <w:marTop w:val="0"/>
      <w:marBottom w:val="0"/>
      <w:divBdr>
        <w:top w:val="none" w:sz="0" w:space="0" w:color="auto"/>
        <w:left w:val="none" w:sz="0" w:space="0" w:color="auto"/>
        <w:bottom w:val="none" w:sz="0" w:space="0" w:color="auto"/>
        <w:right w:val="none" w:sz="0" w:space="0" w:color="auto"/>
      </w:divBdr>
    </w:div>
    <w:div w:id="1184510736">
      <w:bodyDiv w:val="1"/>
      <w:marLeft w:val="0"/>
      <w:marRight w:val="0"/>
      <w:marTop w:val="0"/>
      <w:marBottom w:val="0"/>
      <w:divBdr>
        <w:top w:val="none" w:sz="0" w:space="0" w:color="auto"/>
        <w:left w:val="none" w:sz="0" w:space="0" w:color="auto"/>
        <w:bottom w:val="none" w:sz="0" w:space="0" w:color="auto"/>
        <w:right w:val="none" w:sz="0" w:space="0" w:color="auto"/>
      </w:divBdr>
    </w:div>
    <w:div w:id="1220626487">
      <w:bodyDiv w:val="1"/>
      <w:marLeft w:val="0"/>
      <w:marRight w:val="0"/>
      <w:marTop w:val="0"/>
      <w:marBottom w:val="0"/>
      <w:divBdr>
        <w:top w:val="none" w:sz="0" w:space="0" w:color="auto"/>
        <w:left w:val="none" w:sz="0" w:space="0" w:color="auto"/>
        <w:bottom w:val="none" w:sz="0" w:space="0" w:color="auto"/>
        <w:right w:val="none" w:sz="0" w:space="0" w:color="auto"/>
      </w:divBdr>
    </w:div>
    <w:div w:id="1254120381">
      <w:bodyDiv w:val="1"/>
      <w:marLeft w:val="0"/>
      <w:marRight w:val="0"/>
      <w:marTop w:val="0"/>
      <w:marBottom w:val="0"/>
      <w:divBdr>
        <w:top w:val="none" w:sz="0" w:space="0" w:color="auto"/>
        <w:left w:val="none" w:sz="0" w:space="0" w:color="auto"/>
        <w:bottom w:val="none" w:sz="0" w:space="0" w:color="auto"/>
        <w:right w:val="none" w:sz="0" w:space="0" w:color="auto"/>
      </w:divBdr>
    </w:div>
    <w:div w:id="1278022578">
      <w:bodyDiv w:val="1"/>
      <w:marLeft w:val="0"/>
      <w:marRight w:val="0"/>
      <w:marTop w:val="0"/>
      <w:marBottom w:val="0"/>
      <w:divBdr>
        <w:top w:val="none" w:sz="0" w:space="0" w:color="auto"/>
        <w:left w:val="none" w:sz="0" w:space="0" w:color="auto"/>
        <w:bottom w:val="none" w:sz="0" w:space="0" w:color="auto"/>
        <w:right w:val="none" w:sz="0" w:space="0" w:color="auto"/>
      </w:divBdr>
    </w:div>
    <w:div w:id="1323120310">
      <w:bodyDiv w:val="1"/>
      <w:marLeft w:val="0"/>
      <w:marRight w:val="0"/>
      <w:marTop w:val="0"/>
      <w:marBottom w:val="0"/>
      <w:divBdr>
        <w:top w:val="none" w:sz="0" w:space="0" w:color="auto"/>
        <w:left w:val="none" w:sz="0" w:space="0" w:color="auto"/>
        <w:bottom w:val="none" w:sz="0" w:space="0" w:color="auto"/>
        <w:right w:val="none" w:sz="0" w:space="0" w:color="auto"/>
      </w:divBdr>
    </w:div>
    <w:div w:id="1342050394">
      <w:bodyDiv w:val="1"/>
      <w:marLeft w:val="0"/>
      <w:marRight w:val="0"/>
      <w:marTop w:val="0"/>
      <w:marBottom w:val="0"/>
      <w:divBdr>
        <w:top w:val="none" w:sz="0" w:space="0" w:color="auto"/>
        <w:left w:val="none" w:sz="0" w:space="0" w:color="auto"/>
        <w:bottom w:val="none" w:sz="0" w:space="0" w:color="auto"/>
        <w:right w:val="none" w:sz="0" w:space="0" w:color="auto"/>
      </w:divBdr>
    </w:div>
    <w:div w:id="1344358806">
      <w:bodyDiv w:val="1"/>
      <w:marLeft w:val="0"/>
      <w:marRight w:val="0"/>
      <w:marTop w:val="0"/>
      <w:marBottom w:val="0"/>
      <w:divBdr>
        <w:top w:val="none" w:sz="0" w:space="0" w:color="auto"/>
        <w:left w:val="none" w:sz="0" w:space="0" w:color="auto"/>
        <w:bottom w:val="none" w:sz="0" w:space="0" w:color="auto"/>
        <w:right w:val="none" w:sz="0" w:space="0" w:color="auto"/>
      </w:divBdr>
    </w:div>
    <w:div w:id="1363050229">
      <w:bodyDiv w:val="1"/>
      <w:marLeft w:val="0"/>
      <w:marRight w:val="0"/>
      <w:marTop w:val="0"/>
      <w:marBottom w:val="0"/>
      <w:divBdr>
        <w:top w:val="none" w:sz="0" w:space="0" w:color="auto"/>
        <w:left w:val="none" w:sz="0" w:space="0" w:color="auto"/>
        <w:bottom w:val="none" w:sz="0" w:space="0" w:color="auto"/>
        <w:right w:val="none" w:sz="0" w:space="0" w:color="auto"/>
      </w:divBdr>
    </w:div>
    <w:div w:id="1369263387">
      <w:bodyDiv w:val="1"/>
      <w:marLeft w:val="0"/>
      <w:marRight w:val="0"/>
      <w:marTop w:val="0"/>
      <w:marBottom w:val="0"/>
      <w:divBdr>
        <w:top w:val="none" w:sz="0" w:space="0" w:color="auto"/>
        <w:left w:val="none" w:sz="0" w:space="0" w:color="auto"/>
        <w:bottom w:val="none" w:sz="0" w:space="0" w:color="auto"/>
        <w:right w:val="none" w:sz="0" w:space="0" w:color="auto"/>
      </w:divBdr>
    </w:div>
    <w:div w:id="1403018457">
      <w:bodyDiv w:val="1"/>
      <w:marLeft w:val="0"/>
      <w:marRight w:val="0"/>
      <w:marTop w:val="0"/>
      <w:marBottom w:val="0"/>
      <w:divBdr>
        <w:top w:val="none" w:sz="0" w:space="0" w:color="auto"/>
        <w:left w:val="none" w:sz="0" w:space="0" w:color="auto"/>
        <w:bottom w:val="none" w:sz="0" w:space="0" w:color="auto"/>
        <w:right w:val="none" w:sz="0" w:space="0" w:color="auto"/>
      </w:divBdr>
    </w:div>
    <w:div w:id="1408377508">
      <w:bodyDiv w:val="1"/>
      <w:marLeft w:val="0"/>
      <w:marRight w:val="0"/>
      <w:marTop w:val="0"/>
      <w:marBottom w:val="0"/>
      <w:divBdr>
        <w:top w:val="none" w:sz="0" w:space="0" w:color="auto"/>
        <w:left w:val="none" w:sz="0" w:space="0" w:color="auto"/>
        <w:bottom w:val="none" w:sz="0" w:space="0" w:color="auto"/>
        <w:right w:val="none" w:sz="0" w:space="0" w:color="auto"/>
      </w:divBdr>
    </w:div>
    <w:div w:id="1427455936">
      <w:bodyDiv w:val="1"/>
      <w:marLeft w:val="0"/>
      <w:marRight w:val="0"/>
      <w:marTop w:val="0"/>
      <w:marBottom w:val="0"/>
      <w:divBdr>
        <w:top w:val="none" w:sz="0" w:space="0" w:color="auto"/>
        <w:left w:val="none" w:sz="0" w:space="0" w:color="auto"/>
        <w:bottom w:val="none" w:sz="0" w:space="0" w:color="auto"/>
        <w:right w:val="none" w:sz="0" w:space="0" w:color="auto"/>
      </w:divBdr>
    </w:div>
    <w:div w:id="1435437533">
      <w:bodyDiv w:val="1"/>
      <w:marLeft w:val="0"/>
      <w:marRight w:val="0"/>
      <w:marTop w:val="0"/>
      <w:marBottom w:val="0"/>
      <w:divBdr>
        <w:top w:val="none" w:sz="0" w:space="0" w:color="auto"/>
        <w:left w:val="none" w:sz="0" w:space="0" w:color="auto"/>
        <w:bottom w:val="none" w:sz="0" w:space="0" w:color="auto"/>
        <w:right w:val="none" w:sz="0" w:space="0" w:color="auto"/>
      </w:divBdr>
    </w:div>
    <w:div w:id="1444762692">
      <w:bodyDiv w:val="1"/>
      <w:marLeft w:val="0"/>
      <w:marRight w:val="0"/>
      <w:marTop w:val="0"/>
      <w:marBottom w:val="0"/>
      <w:divBdr>
        <w:top w:val="none" w:sz="0" w:space="0" w:color="auto"/>
        <w:left w:val="none" w:sz="0" w:space="0" w:color="auto"/>
        <w:bottom w:val="none" w:sz="0" w:space="0" w:color="auto"/>
        <w:right w:val="none" w:sz="0" w:space="0" w:color="auto"/>
      </w:divBdr>
    </w:div>
    <w:div w:id="1446927727">
      <w:bodyDiv w:val="1"/>
      <w:marLeft w:val="0"/>
      <w:marRight w:val="0"/>
      <w:marTop w:val="0"/>
      <w:marBottom w:val="0"/>
      <w:divBdr>
        <w:top w:val="none" w:sz="0" w:space="0" w:color="auto"/>
        <w:left w:val="none" w:sz="0" w:space="0" w:color="auto"/>
        <w:bottom w:val="none" w:sz="0" w:space="0" w:color="auto"/>
        <w:right w:val="none" w:sz="0" w:space="0" w:color="auto"/>
      </w:divBdr>
    </w:div>
    <w:div w:id="1448700127">
      <w:bodyDiv w:val="1"/>
      <w:marLeft w:val="0"/>
      <w:marRight w:val="0"/>
      <w:marTop w:val="0"/>
      <w:marBottom w:val="0"/>
      <w:divBdr>
        <w:top w:val="none" w:sz="0" w:space="0" w:color="auto"/>
        <w:left w:val="none" w:sz="0" w:space="0" w:color="auto"/>
        <w:bottom w:val="none" w:sz="0" w:space="0" w:color="auto"/>
        <w:right w:val="none" w:sz="0" w:space="0" w:color="auto"/>
      </w:divBdr>
    </w:div>
    <w:div w:id="1458795227">
      <w:bodyDiv w:val="1"/>
      <w:marLeft w:val="0"/>
      <w:marRight w:val="0"/>
      <w:marTop w:val="0"/>
      <w:marBottom w:val="0"/>
      <w:divBdr>
        <w:top w:val="none" w:sz="0" w:space="0" w:color="auto"/>
        <w:left w:val="none" w:sz="0" w:space="0" w:color="auto"/>
        <w:bottom w:val="none" w:sz="0" w:space="0" w:color="auto"/>
        <w:right w:val="none" w:sz="0" w:space="0" w:color="auto"/>
      </w:divBdr>
    </w:div>
    <w:div w:id="1473019814">
      <w:bodyDiv w:val="1"/>
      <w:marLeft w:val="0"/>
      <w:marRight w:val="0"/>
      <w:marTop w:val="0"/>
      <w:marBottom w:val="0"/>
      <w:divBdr>
        <w:top w:val="none" w:sz="0" w:space="0" w:color="auto"/>
        <w:left w:val="none" w:sz="0" w:space="0" w:color="auto"/>
        <w:bottom w:val="none" w:sz="0" w:space="0" w:color="auto"/>
        <w:right w:val="none" w:sz="0" w:space="0" w:color="auto"/>
      </w:divBdr>
    </w:div>
    <w:div w:id="1482884940">
      <w:bodyDiv w:val="1"/>
      <w:marLeft w:val="0"/>
      <w:marRight w:val="0"/>
      <w:marTop w:val="0"/>
      <w:marBottom w:val="0"/>
      <w:divBdr>
        <w:top w:val="none" w:sz="0" w:space="0" w:color="auto"/>
        <w:left w:val="none" w:sz="0" w:space="0" w:color="auto"/>
        <w:bottom w:val="none" w:sz="0" w:space="0" w:color="auto"/>
        <w:right w:val="none" w:sz="0" w:space="0" w:color="auto"/>
      </w:divBdr>
    </w:div>
    <w:div w:id="1511332888">
      <w:bodyDiv w:val="1"/>
      <w:marLeft w:val="0"/>
      <w:marRight w:val="0"/>
      <w:marTop w:val="0"/>
      <w:marBottom w:val="0"/>
      <w:divBdr>
        <w:top w:val="none" w:sz="0" w:space="0" w:color="auto"/>
        <w:left w:val="none" w:sz="0" w:space="0" w:color="auto"/>
        <w:bottom w:val="none" w:sz="0" w:space="0" w:color="auto"/>
        <w:right w:val="none" w:sz="0" w:space="0" w:color="auto"/>
      </w:divBdr>
    </w:div>
    <w:div w:id="1514758884">
      <w:bodyDiv w:val="1"/>
      <w:marLeft w:val="0"/>
      <w:marRight w:val="0"/>
      <w:marTop w:val="0"/>
      <w:marBottom w:val="0"/>
      <w:divBdr>
        <w:top w:val="none" w:sz="0" w:space="0" w:color="auto"/>
        <w:left w:val="none" w:sz="0" w:space="0" w:color="auto"/>
        <w:bottom w:val="none" w:sz="0" w:space="0" w:color="auto"/>
        <w:right w:val="none" w:sz="0" w:space="0" w:color="auto"/>
      </w:divBdr>
    </w:div>
    <w:div w:id="1515806671">
      <w:bodyDiv w:val="1"/>
      <w:marLeft w:val="0"/>
      <w:marRight w:val="0"/>
      <w:marTop w:val="0"/>
      <w:marBottom w:val="0"/>
      <w:divBdr>
        <w:top w:val="none" w:sz="0" w:space="0" w:color="auto"/>
        <w:left w:val="none" w:sz="0" w:space="0" w:color="auto"/>
        <w:bottom w:val="none" w:sz="0" w:space="0" w:color="auto"/>
        <w:right w:val="none" w:sz="0" w:space="0" w:color="auto"/>
      </w:divBdr>
    </w:div>
    <w:div w:id="1529028013">
      <w:bodyDiv w:val="1"/>
      <w:marLeft w:val="0"/>
      <w:marRight w:val="0"/>
      <w:marTop w:val="0"/>
      <w:marBottom w:val="0"/>
      <w:divBdr>
        <w:top w:val="none" w:sz="0" w:space="0" w:color="auto"/>
        <w:left w:val="none" w:sz="0" w:space="0" w:color="auto"/>
        <w:bottom w:val="none" w:sz="0" w:space="0" w:color="auto"/>
        <w:right w:val="none" w:sz="0" w:space="0" w:color="auto"/>
      </w:divBdr>
    </w:div>
    <w:div w:id="1529756198">
      <w:bodyDiv w:val="1"/>
      <w:marLeft w:val="0"/>
      <w:marRight w:val="0"/>
      <w:marTop w:val="0"/>
      <w:marBottom w:val="0"/>
      <w:divBdr>
        <w:top w:val="none" w:sz="0" w:space="0" w:color="auto"/>
        <w:left w:val="none" w:sz="0" w:space="0" w:color="auto"/>
        <w:bottom w:val="none" w:sz="0" w:space="0" w:color="auto"/>
        <w:right w:val="none" w:sz="0" w:space="0" w:color="auto"/>
      </w:divBdr>
    </w:div>
    <w:div w:id="1548032158">
      <w:bodyDiv w:val="1"/>
      <w:marLeft w:val="0"/>
      <w:marRight w:val="0"/>
      <w:marTop w:val="0"/>
      <w:marBottom w:val="0"/>
      <w:divBdr>
        <w:top w:val="none" w:sz="0" w:space="0" w:color="auto"/>
        <w:left w:val="none" w:sz="0" w:space="0" w:color="auto"/>
        <w:bottom w:val="none" w:sz="0" w:space="0" w:color="auto"/>
        <w:right w:val="none" w:sz="0" w:space="0" w:color="auto"/>
      </w:divBdr>
    </w:div>
    <w:div w:id="1566532118">
      <w:bodyDiv w:val="1"/>
      <w:marLeft w:val="0"/>
      <w:marRight w:val="0"/>
      <w:marTop w:val="0"/>
      <w:marBottom w:val="0"/>
      <w:divBdr>
        <w:top w:val="none" w:sz="0" w:space="0" w:color="auto"/>
        <w:left w:val="none" w:sz="0" w:space="0" w:color="auto"/>
        <w:bottom w:val="none" w:sz="0" w:space="0" w:color="auto"/>
        <w:right w:val="none" w:sz="0" w:space="0" w:color="auto"/>
      </w:divBdr>
    </w:div>
    <w:div w:id="1571036245">
      <w:bodyDiv w:val="1"/>
      <w:marLeft w:val="0"/>
      <w:marRight w:val="0"/>
      <w:marTop w:val="0"/>
      <w:marBottom w:val="0"/>
      <w:divBdr>
        <w:top w:val="none" w:sz="0" w:space="0" w:color="auto"/>
        <w:left w:val="none" w:sz="0" w:space="0" w:color="auto"/>
        <w:bottom w:val="none" w:sz="0" w:space="0" w:color="auto"/>
        <w:right w:val="none" w:sz="0" w:space="0" w:color="auto"/>
      </w:divBdr>
    </w:div>
    <w:div w:id="1584873243">
      <w:bodyDiv w:val="1"/>
      <w:marLeft w:val="0"/>
      <w:marRight w:val="0"/>
      <w:marTop w:val="0"/>
      <w:marBottom w:val="0"/>
      <w:divBdr>
        <w:top w:val="none" w:sz="0" w:space="0" w:color="auto"/>
        <w:left w:val="none" w:sz="0" w:space="0" w:color="auto"/>
        <w:bottom w:val="none" w:sz="0" w:space="0" w:color="auto"/>
        <w:right w:val="none" w:sz="0" w:space="0" w:color="auto"/>
      </w:divBdr>
    </w:div>
    <w:div w:id="1593053137">
      <w:bodyDiv w:val="1"/>
      <w:marLeft w:val="0"/>
      <w:marRight w:val="0"/>
      <w:marTop w:val="0"/>
      <w:marBottom w:val="0"/>
      <w:divBdr>
        <w:top w:val="none" w:sz="0" w:space="0" w:color="auto"/>
        <w:left w:val="none" w:sz="0" w:space="0" w:color="auto"/>
        <w:bottom w:val="none" w:sz="0" w:space="0" w:color="auto"/>
        <w:right w:val="none" w:sz="0" w:space="0" w:color="auto"/>
      </w:divBdr>
    </w:div>
    <w:div w:id="1622298525">
      <w:bodyDiv w:val="1"/>
      <w:marLeft w:val="0"/>
      <w:marRight w:val="0"/>
      <w:marTop w:val="0"/>
      <w:marBottom w:val="0"/>
      <w:divBdr>
        <w:top w:val="none" w:sz="0" w:space="0" w:color="auto"/>
        <w:left w:val="none" w:sz="0" w:space="0" w:color="auto"/>
        <w:bottom w:val="none" w:sz="0" w:space="0" w:color="auto"/>
        <w:right w:val="none" w:sz="0" w:space="0" w:color="auto"/>
      </w:divBdr>
    </w:div>
    <w:div w:id="1630671420">
      <w:bodyDiv w:val="1"/>
      <w:marLeft w:val="0"/>
      <w:marRight w:val="0"/>
      <w:marTop w:val="0"/>
      <w:marBottom w:val="0"/>
      <w:divBdr>
        <w:top w:val="none" w:sz="0" w:space="0" w:color="auto"/>
        <w:left w:val="none" w:sz="0" w:space="0" w:color="auto"/>
        <w:bottom w:val="none" w:sz="0" w:space="0" w:color="auto"/>
        <w:right w:val="none" w:sz="0" w:space="0" w:color="auto"/>
      </w:divBdr>
    </w:div>
    <w:div w:id="1641687629">
      <w:bodyDiv w:val="1"/>
      <w:marLeft w:val="0"/>
      <w:marRight w:val="0"/>
      <w:marTop w:val="0"/>
      <w:marBottom w:val="0"/>
      <w:divBdr>
        <w:top w:val="none" w:sz="0" w:space="0" w:color="auto"/>
        <w:left w:val="none" w:sz="0" w:space="0" w:color="auto"/>
        <w:bottom w:val="none" w:sz="0" w:space="0" w:color="auto"/>
        <w:right w:val="none" w:sz="0" w:space="0" w:color="auto"/>
      </w:divBdr>
    </w:div>
    <w:div w:id="1658802568">
      <w:bodyDiv w:val="1"/>
      <w:marLeft w:val="0"/>
      <w:marRight w:val="0"/>
      <w:marTop w:val="0"/>
      <w:marBottom w:val="0"/>
      <w:divBdr>
        <w:top w:val="none" w:sz="0" w:space="0" w:color="auto"/>
        <w:left w:val="none" w:sz="0" w:space="0" w:color="auto"/>
        <w:bottom w:val="none" w:sz="0" w:space="0" w:color="auto"/>
        <w:right w:val="none" w:sz="0" w:space="0" w:color="auto"/>
      </w:divBdr>
    </w:div>
    <w:div w:id="1685012499">
      <w:bodyDiv w:val="1"/>
      <w:marLeft w:val="0"/>
      <w:marRight w:val="0"/>
      <w:marTop w:val="0"/>
      <w:marBottom w:val="0"/>
      <w:divBdr>
        <w:top w:val="none" w:sz="0" w:space="0" w:color="auto"/>
        <w:left w:val="none" w:sz="0" w:space="0" w:color="auto"/>
        <w:bottom w:val="none" w:sz="0" w:space="0" w:color="auto"/>
        <w:right w:val="none" w:sz="0" w:space="0" w:color="auto"/>
      </w:divBdr>
    </w:div>
    <w:div w:id="1700161541">
      <w:bodyDiv w:val="1"/>
      <w:marLeft w:val="0"/>
      <w:marRight w:val="0"/>
      <w:marTop w:val="0"/>
      <w:marBottom w:val="0"/>
      <w:divBdr>
        <w:top w:val="none" w:sz="0" w:space="0" w:color="auto"/>
        <w:left w:val="none" w:sz="0" w:space="0" w:color="auto"/>
        <w:bottom w:val="none" w:sz="0" w:space="0" w:color="auto"/>
        <w:right w:val="none" w:sz="0" w:space="0" w:color="auto"/>
      </w:divBdr>
    </w:div>
    <w:div w:id="1734766628">
      <w:bodyDiv w:val="1"/>
      <w:marLeft w:val="0"/>
      <w:marRight w:val="0"/>
      <w:marTop w:val="0"/>
      <w:marBottom w:val="0"/>
      <w:divBdr>
        <w:top w:val="none" w:sz="0" w:space="0" w:color="auto"/>
        <w:left w:val="none" w:sz="0" w:space="0" w:color="auto"/>
        <w:bottom w:val="none" w:sz="0" w:space="0" w:color="auto"/>
        <w:right w:val="none" w:sz="0" w:space="0" w:color="auto"/>
      </w:divBdr>
    </w:div>
    <w:div w:id="1755007214">
      <w:bodyDiv w:val="1"/>
      <w:marLeft w:val="0"/>
      <w:marRight w:val="0"/>
      <w:marTop w:val="0"/>
      <w:marBottom w:val="0"/>
      <w:divBdr>
        <w:top w:val="none" w:sz="0" w:space="0" w:color="auto"/>
        <w:left w:val="none" w:sz="0" w:space="0" w:color="auto"/>
        <w:bottom w:val="none" w:sz="0" w:space="0" w:color="auto"/>
        <w:right w:val="none" w:sz="0" w:space="0" w:color="auto"/>
      </w:divBdr>
    </w:div>
    <w:div w:id="1767922857">
      <w:bodyDiv w:val="1"/>
      <w:marLeft w:val="0"/>
      <w:marRight w:val="0"/>
      <w:marTop w:val="0"/>
      <w:marBottom w:val="0"/>
      <w:divBdr>
        <w:top w:val="none" w:sz="0" w:space="0" w:color="auto"/>
        <w:left w:val="none" w:sz="0" w:space="0" w:color="auto"/>
        <w:bottom w:val="none" w:sz="0" w:space="0" w:color="auto"/>
        <w:right w:val="none" w:sz="0" w:space="0" w:color="auto"/>
      </w:divBdr>
    </w:div>
    <w:div w:id="1783957727">
      <w:bodyDiv w:val="1"/>
      <w:marLeft w:val="0"/>
      <w:marRight w:val="0"/>
      <w:marTop w:val="0"/>
      <w:marBottom w:val="0"/>
      <w:divBdr>
        <w:top w:val="none" w:sz="0" w:space="0" w:color="auto"/>
        <w:left w:val="none" w:sz="0" w:space="0" w:color="auto"/>
        <w:bottom w:val="none" w:sz="0" w:space="0" w:color="auto"/>
        <w:right w:val="none" w:sz="0" w:space="0" w:color="auto"/>
      </w:divBdr>
    </w:div>
    <w:div w:id="1816139569">
      <w:bodyDiv w:val="1"/>
      <w:marLeft w:val="0"/>
      <w:marRight w:val="0"/>
      <w:marTop w:val="0"/>
      <w:marBottom w:val="0"/>
      <w:divBdr>
        <w:top w:val="none" w:sz="0" w:space="0" w:color="auto"/>
        <w:left w:val="none" w:sz="0" w:space="0" w:color="auto"/>
        <w:bottom w:val="none" w:sz="0" w:space="0" w:color="auto"/>
        <w:right w:val="none" w:sz="0" w:space="0" w:color="auto"/>
      </w:divBdr>
    </w:div>
    <w:div w:id="1820801775">
      <w:bodyDiv w:val="1"/>
      <w:marLeft w:val="0"/>
      <w:marRight w:val="0"/>
      <w:marTop w:val="0"/>
      <w:marBottom w:val="0"/>
      <w:divBdr>
        <w:top w:val="none" w:sz="0" w:space="0" w:color="auto"/>
        <w:left w:val="none" w:sz="0" w:space="0" w:color="auto"/>
        <w:bottom w:val="none" w:sz="0" w:space="0" w:color="auto"/>
        <w:right w:val="none" w:sz="0" w:space="0" w:color="auto"/>
      </w:divBdr>
    </w:div>
    <w:div w:id="1823229583">
      <w:bodyDiv w:val="1"/>
      <w:marLeft w:val="0"/>
      <w:marRight w:val="0"/>
      <w:marTop w:val="0"/>
      <w:marBottom w:val="0"/>
      <w:divBdr>
        <w:top w:val="none" w:sz="0" w:space="0" w:color="auto"/>
        <w:left w:val="none" w:sz="0" w:space="0" w:color="auto"/>
        <w:bottom w:val="none" w:sz="0" w:space="0" w:color="auto"/>
        <w:right w:val="none" w:sz="0" w:space="0" w:color="auto"/>
      </w:divBdr>
    </w:div>
    <w:div w:id="1823809174">
      <w:bodyDiv w:val="1"/>
      <w:marLeft w:val="0"/>
      <w:marRight w:val="0"/>
      <w:marTop w:val="0"/>
      <w:marBottom w:val="0"/>
      <w:divBdr>
        <w:top w:val="none" w:sz="0" w:space="0" w:color="auto"/>
        <w:left w:val="none" w:sz="0" w:space="0" w:color="auto"/>
        <w:bottom w:val="none" w:sz="0" w:space="0" w:color="auto"/>
        <w:right w:val="none" w:sz="0" w:space="0" w:color="auto"/>
      </w:divBdr>
    </w:div>
    <w:div w:id="1827816080">
      <w:bodyDiv w:val="1"/>
      <w:marLeft w:val="0"/>
      <w:marRight w:val="0"/>
      <w:marTop w:val="0"/>
      <w:marBottom w:val="0"/>
      <w:divBdr>
        <w:top w:val="none" w:sz="0" w:space="0" w:color="auto"/>
        <w:left w:val="none" w:sz="0" w:space="0" w:color="auto"/>
        <w:bottom w:val="none" w:sz="0" w:space="0" w:color="auto"/>
        <w:right w:val="none" w:sz="0" w:space="0" w:color="auto"/>
      </w:divBdr>
    </w:div>
    <w:div w:id="1833570762">
      <w:bodyDiv w:val="1"/>
      <w:marLeft w:val="0"/>
      <w:marRight w:val="0"/>
      <w:marTop w:val="0"/>
      <w:marBottom w:val="0"/>
      <w:divBdr>
        <w:top w:val="none" w:sz="0" w:space="0" w:color="auto"/>
        <w:left w:val="none" w:sz="0" w:space="0" w:color="auto"/>
        <w:bottom w:val="none" w:sz="0" w:space="0" w:color="auto"/>
        <w:right w:val="none" w:sz="0" w:space="0" w:color="auto"/>
      </w:divBdr>
    </w:div>
    <w:div w:id="1855456285">
      <w:bodyDiv w:val="1"/>
      <w:marLeft w:val="0"/>
      <w:marRight w:val="0"/>
      <w:marTop w:val="0"/>
      <w:marBottom w:val="0"/>
      <w:divBdr>
        <w:top w:val="none" w:sz="0" w:space="0" w:color="auto"/>
        <w:left w:val="none" w:sz="0" w:space="0" w:color="auto"/>
        <w:bottom w:val="none" w:sz="0" w:space="0" w:color="auto"/>
        <w:right w:val="none" w:sz="0" w:space="0" w:color="auto"/>
      </w:divBdr>
    </w:div>
    <w:div w:id="1884753437">
      <w:bodyDiv w:val="1"/>
      <w:marLeft w:val="0"/>
      <w:marRight w:val="0"/>
      <w:marTop w:val="0"/>
      <w:marBottom w:val="0"/>
      <w:divBdr>
        <w:top w:val="none" w:sz="0" w:space="0" w:color="auto"/>
        <w:left w:val="none" w:sz="0" w:space="0" w:color="auto"/>
        <w:bottom w:val="none" w:sz="0" w:space="0" w:color="auto"/>
        <w:right w:val="none" w:sz="0" w:space="0" w:color="auto"/>
      </w:divBdr>
    </w:div>
    <w:div w:id="1891840275">
      <w:bodyDiv w:val="1"/>
      <w:marLeft w:val="0"/>
      <w:marRight w:val="0"/>
      <w:marTop w:val="0"/>
      <w:marBottom w:val="0"/>
      <w:divBdr>
        <w:top w:val="none" w:sz="0" w:space="0" w:color="auto"/>
        <w:left w:val="none" w:sz="0" w:space="0" w:color="auto"/>
        <w:bottom w:val="none" w:sz="0" w:space="0" w:color="auto"/>
        <w:right w:val="none" w:sz="0" w:space="0" w:color="auto"/>
      </w:divBdr>
    </w:div>
    <w:div w:id="1967420141">
      <w:bodyDiv w:val="1"/>
      <w:marLeft w:val="0"/>
      <w:marRight w:val="0"/>
      <w:marTop w:val="0"/>
      <w:marBottom w:val="0"/>
      <w:divBdr>
        <w:top w:val="none" w:sz="0" w:space="0" w:color="auto"/>
        <w:left w:val="none" w:sz="0" w:space="0" w:color="auto"/>
        <w:bottom w:val="none" w:sz="0" w:space="0" w:color="auto"/>
        <w:right w:val="none" w:sz="0" w:space="0" w:color="auto"/>
      </w:divBdr>
    </w:div>
    <w:div w:id="1980182106">
      <w:bodyDiv w:val="1"/>
      <w:marLeft w:val="0"/>
      <w:marRight w:val="0"/>
      <w:marTop w:val="0"/>
      <w:marBottom w:val="0"/>
      <w:divBdr>
        <w:top w:val="none" w:sz="0" w:space="0" w:color="auto"/>
        <w:left w:val="none" w:sz="0" w:space="0" w:color="auto"/>
        <w:bottom w:val="none" w:sz="0" w:space="0" w:color="auto"/>
        <w:right w:val="none" w:sz="0" w:space="0" w:color="auto"/>
      </w:divBdr>
    </w:div>
    <w:div w:id="1993363033">
      <w:bodyDiv w:val="1"/>
      <w:marLeft w:val="0"/>
      <w:marRight w:val="0"/>
      <w:marTop w:val="0"/>
      <w:marBottom w:val="0"/>
      <w:divBdr>
        <w:top w:val="none" w:sz="0" w:space="0" w:color="auto"/>
        <w:left w:val="none" w:sz="0" w:space="0" w:color="auto"/>
        <w:bottom w:val="none" w:sz="0" w:space="0" w:color="auto"/>
        <w:right w:val="none" w:sz="0" w:space="0" w:color="auto"/>
      </w:divBdr>
    </w:div>
    <w:div w:id="2000958117">
      <w:bodyDiv w:val="1"/>
      <w:marLeft w:val="0"/>
      <w:marRight w:val="0"/>
      <w:marTop w:val="0"/>
      <w:marBottom w:val="0"/>
      <w:divBdr>
        <w:top w:val="none" w:sz="0" w:space="0" w:color="auto"/>
        <w:left w:val="none" w:sz="0" w:space="0" w:color="auto"/>
        <w:bottom w:val="none" w:sz="0" w:space="0" w:color="auto"/>
        <w:right w:val="none" w:sz="0" w:space="0" w:color="auto"/>
      </w:divBdr>
    </w:div>
    <w:div w:id="2012944578">
      <w:bodyDiv w:val="1"/>
      <w:marLeft w:val="0"/>
      <w:marRight w:val="0"/>
      <w:marTop w:val="0"/>
      <w:marBottom w:val="0"/>
      <w:divBdr>
        <w:top w:val="none" w:sz="0" w:space="0" w:color="auto"/>
        <w:left w:val="none" w:sz="0" w:space="0" w:color="auto"/>
        <w:bottom w:val="none" w:sz="0" w:space="0" w:color="auto"/>
        <w:right w:val="none" w:sz="0" w:space="0" w:color="auto"/>
      </w:divBdr>
    </w:div>
    <w:div w:id="2038895369">
      <w:bodyDiv w:val="1"/>
      <w:marLeft w:val="0"/>
      <w:marRight w:val="0"/>
      <w:marTop w:val="0"/>
      <w:marBottom w:val="0"/>
      <w:divBdr>
        <w:top w:val="none" w:sz="0" w:space="0" w:color="auto"/>
        <w:left w:val="none" w:sz="0" w:space="0" w:color="auto"/>
        <w:bottom w:val="none" w:sz="0" w:space="0" w:color="auto"/>
        <w:right w:val="none" w:sz="0" w:space="0" w:color="auto"/>
      </w:divBdr>
    </w:div>
    <w:div w:id="2040811273">
      <w:bodyDiv w:val="1"/>
      <w:marLeft w:val="0"/>
      <w:marRight w:val="0"/>
      <w:marTop w:val="0"/>
      <w:marBottom w:val="0"/>
      <w:divBdr>
        <w:top w:val="none" w:sz="0" w:space="0" w:color="auto"/>
        <w:left w:val="none" w:sz="0" w:space="0" w:color="auto"/>
        <w:bottom w:val="none" w:sz="0" w:space="0" w:color="auto"/>
        <w:right w:val="none" w:sz="0" w:space="0" w:color="auto"/>
      </w:divBdr>
    </w:div>
    <w:div w:id="2046328276">
      <w:bodyDiv w:val="1"/>
      <w:marLeft w:val="0"/>
      <w:marRight w:val="0"/>
      <w:marTop w:val="0"/>
      <w:marBottom w:val="0"/>
      <w:divBdr>
        <w:top w:val="none" w:sz="0" w:space="0" w:color="auto"/>
        <w:left w:val="none" w:sz="0" w:space="0" w:color="auto"/>
        <w:bottom w:val="none" w:sz="0" w:space="0" w:color="auto"/>
        <w:right w:val="none" w:sz="0" w:space="0" w:color="auto"/>
      </w:divBdr>
    </w:div>
    <w:div w:id="2048679004">
      <w:bodyDiv w:val="1"/>
      <w:marLeft w:val="0"/>
      <w:marRight w:val="0"/>
      <w:marTop w:val="0"/>
      <w:marBottom w:val="0"/>
      <w:divBdr>
        <w:top w:val="none" w:sz="0" w:space="0" w:color="auto"/>
        <w:left w:val="none" w:sz="0" w:space="0" w:color="auto"/>
        <w:bottom w:val="none" w:sz="0" w:space="0" w:color="auto"/>
        <w:right w:val="none" w:sz="0" w:space="0" w:color="auto"/>
      </w:divBdr>
    </w:div>
    <w:div w:id="2056195652">
      <w:bodyDiv w:val="1"/>
      <w:marLeft w:val="0"/>
      <w:marRight w:val="0"/>
      <w:marTop w:val="0"/>
      <w:marBottom w:val="0"/>
      <w:divBdr>
        <w:top w:val="none" w:sz="0" w:space="0" w:color="auto"/>
        <w:left w:val="none" w:sz="0" w:space="0" w:color="auto"/>
        <w:bottom w:val="none" w:sz="0" w:space="0" w:color="auto"/>
        <w:right w:val="none" w:sz="0" w:space="0" w:color="auto"/>
      </w:divBdr>
    </w:div>
    <w:div w:id="2063097966">
      <w:bodyDiv w:val="1"/>
      <w:marLeft w:val="0"/>
      <w:marRight w:val="0"/>
      <w:marTop w:val="0"/>
      <w:marBottom w:val="0"/>
      <w:divBdr>
        <w:top w:val="none" w:sz="0" w:space="0" w:color="auto"/>
        <w:left w:val="none" w:sz="0" w:space="0" w:color="auto"/>
        <w:bottom w:val="none" w:sz="0" w:space="0" w:color="auto"/>
        <w:right w:val="none" w:sz="0" w:space="0" w:color="auto"/>
      </w:divBdr>
    </w:div>
    <w:div w:id="2068258110">
      <w:bodyDiv w:val="1"/>
      <w:marLeft w:val="0"/>
      <w:marRight w:val="0"/>
      <w:marTop w:val="0"/>
      <w:marBottom w:val="0"/>
      <w:divBdr>
        <w:top w:val="none" w:sz="0" w:space="0" w:color="auto"/>
        <w:left w:val="none" w:sz="0" w:space="0" w:color="auto"/>
        <w:bottom w:val="none" w:sz="0" w:space="0" w:color="auto"/>
        <w:right w:val="none" w:sz="0" w:space="0" w:color="auto"/>
      </w:divBdr>
    </w:div>
    <w:div w:id="2071999004">
      <w:bodyDiv w:val="1"/>
      <w:marLeft w:val="0"/>
      <w:marRight w:val="0"/>
      <w:marTop w:val="0"/>
      <w:marBottom w:val="0"/>
      <w:divBdr>
        <w:top w:val="none" w:sz="0" w:space="0" w:color="auto"/>
        <w:left w:val="none" w:sz="0" w:space="0" w:color="auto"/>
        <w:bottom w:val="none" w:sz="0" w:space="0" w:color="auto"/>
        <w:right w:val="none" w:sz="0" w:space="0" w:color="auto"/>
      </w:divBdr>
    </w:div>
    <w:div w:id="2079401664">
      <w:bodyDiv w:val="1"/>
      <w:marLeft w:val="0"/>
      <w:marRight w:val="0"/>
      <w:marTop w:val="0"/>
      <w:marBottom w:val="0"/>
      <w:divBdr>
        <w:top w:val="none" w:sz="0" w:space="0" w:color="auto"/>
        <w:left w:val="none" w:sz="0" w:space="0" w:color="auto"/>
        <w:bottom w:val="none" w:sz="0" w:space="0" w:color="auto"/>
        <w:right w:val="none" w:sz="0" w:space="0" w:color="auto"/>
      </w:divBdr>
    </w:div>
    <w:div w:id="2105566782">
      <w:bodyDiv w:val="1"/>
      <w:marLeft w:val="0"/>
      <w:marRight w:val="0"/>
      <w:marTop w:val="0"/>
      <w:marBottom w:val="0"/>
      <w:divBdr>
        <w:top w:val="none" w:sz="0" w:space="0" w:color="auto"/>
        <w:left w:val="none" w:sz="0" w:space="0" w:color="auto"/>
        <w:bottom w:val="none" w:sz="0" w:space="0" w:color="auto"/>
        <w:right w:val="none" w:sz="0" w:space="0" w:color="auto"/>
      </w:divBdr>
    </w:div>
    <w:div w:id="2119134077">
      <w:bodyDiv w:val="1"/>
      <w:marLeft w:val="0"/>
      <w:marRight w:val="0"/>
      <w:marTop w:val="0"/>
      <w:marBottom w:val="0"/>
      <w:divBdr>
        <w:top w:val="none" w:sz="0" w:space="0" w:color="auto"/>
        <w:left w:val="none" w:sz="0" w:space="0" w:color="auto"/>
        <w:bottom w:val="none" w:sz="0" w:space="0" w:color="auto"/>
        <w:right w:val="none" w:sz="0" w:space="0" w:color="auto"/>
      </w:divBdr>
    </w:div>
    <w:div w:id="2125347026">
      <w:bodyDiv w:val="1"/>
      <w:marLeft w:val="0"/>
      <w:marRight w:val="0"/>
      <w:marTop w:val="0"/>
      <w:marBottom w:val="0"/>
      <w:divBdr>
        <w:top w:val="none" w:sz="0" w:space="0" w:color="auto"/>
        <w:left w:val="none" w:sz="0" w:space="0" w:color="auto"/>
        <w:bottom w:val="none" w:sz="0" w:space="0" w:color="auto"/>
        <w:right w:val="none" w:sz="0" w:space="0" w:color="auto"/>
      </w:divBdr>
    </w:div>
    <w:div w:id="21300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1</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Ủy ban Nhân dân tỉnh Đồng Tháp SỞ TÀI CHÍNH</vt:lpstr>
    </vt:vector>
  </TitlesOfParts>
  <Company>Cong Ty TraSeNet</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Đồng Tháp SỞ TÀI CHÍNH</dc:title>
  <dc:creator>stcdongthap</dc:creator>
  <cp:lastModifiedBy>Khưu Tấn Lực</cp:lastModifiedBy>
  <cp:revision>356</cp:revision>
  <cp:lastPrinted>2024-09-22T13:34:00Z</cp:lastPrinted>
  <dcterms:created xsi:type="dcterms:W3CDTF">2022-05-27T01:28:00Z</dcterms:created>
  <dcterms:modified xsi:type="dcterms:W3CDTF">2024-09-22T13:35:00Z</dcterms:modified>
</cp:coreProperties>
</file>